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8A" w:rsidRPr="00EE238A" w:rsidRDefault="00EE238A" w:rsidP="00EE238A">
      <w:pPr>
        <w:spacing w:after="0" w:line="240" w:lineRule="auto"/>
        <w:rPr>
          <w:b/>
        </w:rPr>
      </w:pPr>
      <w:r>
        <w:rPr>
          <w:b/>
        </w:rPr>
        <w:t>BRIAN FAQ’s</w:t>
      </w:r>
    </w:p>
    <w:p w:rsidR="00EE238A" w:rsidRDefault="00EE238A" w:rsidP="00EE238A">
      <w:pPr>
        <w:spacing w:after="0" w:line="240" w:lineRule="auto"/>
      </w:pPr>
    </w:p>
    <w:p w:rsidR="00E96A34" w:rsidRPr="00E96A34" w:rsidRDefault="00E96A34" w:rsidP="00EE238A">
      <w:pPr>
        <w:pStyle w:val="ListParagraph"/>
        <w:numPr>
          <w:ilvl w:val="0"/>
          <w:numId w:val="2"/>
        </w:numPr>
        <w:spacing w:after="0" w:line="240" w:lineRule="auto"/>
        <w:rPr>
          <w:b/>
        </w:rPr>
      </w:pPr>
      <w:r w:rsidRPr="00E96A34">
        <w:rPr>
          <w:b/>
        </w:rPr>
        <w:t>I don’t have an external profile page.  Why?</w:t>
      </w:r>
    </w:p>
    <w:p w:rsidR="00E96A34" w:rsidRDefault="00E96A34" w:rsidP="00E96A34">
      <w:pPr>
        <w:pStyle w:val="ListParagraph"/>
        <w:spacing w:after="0" w:line="240" w:lineRule="auto"/>
      </w:pPr>
      <w:r>
        <w:t xml:space="preserve">If you do not have an external profile page then you probably don’t have a BRIAN account.  If you do have a </w:t>
      </w:r>
      <w:r w:rsidRPr="00EB1CE1">
        <w:t>BRIAN</w:t>
      </w:r>
      <w:r>
        <w:t xml:space="preserve"> account then contact </w:t>
      </w:r>
      <w:hyperlink r:id="rId5" w:history="1">
        <w:r w:rsidRPr="00EB1CE1">
          <w:rPr>
            <w:rStyle w:val="Hyperlink"/>
          </w:rPr>
          <w:t>BRIAN</w:t>
        </w:r>
      </w:hyperlink>
      <w:r>
        <w:t xml:space="preserve"> and we will resolve your query.</w:t>
      </w:r>
    </w:p>
    <w:p w:rsidR="00E96A34" w:rsidRPr="00E96A34" w:rsidRDefault="00E96A34" w:rsidP="00E96A34">
      <w:pPr>
        <w:pStyle w:val="ListParagraph"/>
        <w:spacing w:after="0" w:line="240" w:lineRule="auto"/>
      </w:pPr>
    </w:p>
    <w:p w:rsidR="00EB1CE1" w:rsidRDefault="00EB1CE1" w:rsidP="00EE238A">
      <w:pPr>
        <w:pStyle w:val="ListParagraph"/>
        <w:numPr>
          <w:ilvl w:val="0"/>
          <w:numId w:val="2"/>
        </w:numPr>
        <w:spacing w:after="0" w:line="240" w:lineRule="auto"/>
      </w:pPr>
      <w:r w:rsidRPr="00EB1CE1">
        <w:rPr>
          <w:b/>
        </w:rPr>
        <w:t>How do I log in</w:t>
      </w:r>
      <w:r w:rsidR="00CC101B">
        <w:rPr>
          <w:b/>
        </w:rPr>
        <w:t xml:space="preserve"> </w:t>
      </w:r>
      <w:r w:rsidRPr="00EB1CE1">
        <w:rPr>
          <w:b/>
        </w:rPr>
        <w:t>to BRIAN</w:t>
      </w:r>
      <w:r>
        <w:t>?</w:t>
      </w:r>
    </w:p>
    <w:p w:rsidR="00EB1CE1" w:rsidRDefault="00EB1CE1" w:rsidP="00EB1CE1">
      <w:pPr>
        <w:pStyle w:val="ListParagraph"/>
        <w:spacing w:after="0" w:line="240" w:lineRule="auto"/>
      </w:pPr>
      <w:r>
        <w:t>You will find the BRIAN icon (</w:t>
      </w:r>
      <w:r>
        <w:rPr>
          <w:noProof/>
          <w:lang w:eastAsia="en-GB"/>
        </w:rPr>
        <w:drawing>
          <wp:inline distT="0" distB="0" distL="0" distR="0">
            <wp:extent cx="495300" cy="122412"/>
            <wp:effectExtent l="19050" t="0" r="0" b="0"/>
            <wp:docPr id="1" name="Picture 1" descr="I:\R&amp;KEO\Private\RDU\R&amp;E Systems, Policies &amp; Projects\Systems\BRIAN\Comms plan\BRI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amp;KEO\Private\RDU\R&amp;E Systems, Policies &amp; Projects\Systems\BRIAN\Comms plan\BRIAN logo.JPG"/>
                    <pic:cNvPicPr>
                      <a:picLocks noChangeAspect="1" noChangeArrowheads="1"/>
                    </pic:cNvPicPr>
                  </pic:nvPicPr>
                  <pic:blipFill>
                    <a:blip r:embed="rId6" cstate="print"/>
                    <a:srcRect l="49206" t="6550" b="59390"/>
                    <a:stretch>
                      <a:fillRect/>
                    </a:stretch>
                  </pic:blipFill>
                  <pic:spPr bwMode="auto">
                    <a:xfrm>
                      <a:off x="0" y="0"/>
                      <a:ext cx="495300" cy="122412"/>
                    </a:xfrm>
                    <a:prstGeom prst="rect">
                      <a:avLst/>
                    </a:prstGeom>
                    <a:noFill/>
                    <a:ln w="9525">
                      <a:noFill/>
                      <a:miter lim="800000"/>
                      <a:headEnd/>
                      <a:tailEnd/>
                    </a:ln>
                  </pic:spPr>
                </pic:pic>
              </a:graphicData>
            </a:graphic>
          </wp:inline>
        </w:drawing>
      </w:r>
      <w:r>
        <w:t>) at the bottom of the staff intranet in the scroll bar or to the right</w:t>
      </w:r>
      <w:r w:rsidR="0080050B">
        <w:t xml:space="preserve"> hand side</w:t>
      </w:r>
      <w:r>
        <w:t xml:space="preserve"> of the BU Research </w:t>
      </w:r>
      <w:proofErr w:type="spellStart"/>
      <w:r>
        <w:t>Blog</w:t>
      </w:r>
      <w:proofErr w:type="spellEnd"/>
      <w:r w:rsidR="0080050B">
        <w:t xml:space="preserve">.  The address for BRIAN is: </w:t>
      </w:r>
      <w:hyperlink r:id="rId7" w:history="1">
        <w:r w:rsidR="0080050B" w:rsidRPr="009F1079">
          <w:rPr>
            <w:rStyle w:val="Hyperlink"/>
          </w:rPr>
          <w:t>https://brian.bournemouth.ac.uk/login.html</w:t>
        </w:r>
      </w:hyperlink>
      <w:r w:rsidR="0080050B">
        <w:t xml:space="preserve"> </w:t>
      </w:r>
    </w:p>
    <w:p w:rsidR="0080050B" w:rsidRPr="00EB1CE1" w:rsidRDefault="0080050B" w:rsidP="00EB1CE1">
      <w:pPr>
        <w:pStyle w:val="ListParagraph"/>
        <w:spacing w:after="0" w:line="240" w:lineRule="auto"/>
      </w:pPr>
    </w:p>
    <w:p w:rsidR="00804B2E" w:rsidRDefault="00E96A34" w:rsidP="00EE238A">
      <w:pPr>
        <w:pStyle w:val="ListParagraph"/>
        <w:numPr>
          <w:ilvl w:val="0"/>
          <w:numId w:val="2"/>
        </w:numPr>
        <w:spacing w:after="0" w:line="240" w:lineRule="auto"/>
      </w:pPr>
      <w:r>
        <w:rPr>
          <w:b/>
        </w:rPr>
        <w:t>Why</w:t>
      </w:r>
      <w:r w:rsidR="00EE238A" w:rsidRPr="00EE238A">
        <w:rPr>
          <w:b/>
        </w:rPr>
        <w:t xml:space="preserve"> can’t</w:t>
      </w:r>
      <w:r>
        <w:rPr>
          <w:b/>
        </w:rPr>
        <w:t xml:space="preserve"> I</w:t>
      </w:r>
      <w:r w:rsidR="00EE238A" w:rsidRPr="00EE238A">
        <w:rPr>
          <w:b/>
        </w:rPr>
        <w:t xml:space="preserve"> log in to BRIAN</w:t>
      </w:r>
      <w:r>
        <w:t>?</w:t>
      </w:r>
    </w:p>
    <w:p w:rsidR="00EE238A" w:rsidRDefault="00EE238A" w:rsidP="00EE238A">
      <w:pPr>
        <w:spacing w:after="0" w:line="240" w:lineRule="auto"/>
        <w:ind w:left="709"/>
      </w:pPr>
      <w:r>
        <w:t xml:space="preserve">Unless you have been given </w:t>
      </w:r>
      <w:r w:rsidR="00F6585F">
        <w:t>a unique password (this will be for a small number of users)</w:t>
      </w:r>
      <w:r>
        <w:t xml:space="preserve"> you should be able to log in to BRIAN using your normal network username and password.  You do not need to add ‘staff/’ before your username even when working from home.</w:t>
      </w:r>
    </w:p>
    <w:p w:rsidR="00EE238A" w:rsidRDefault="00EE238A" w:rsidP="00EE238A">
      <w:pPr>
        <w:spacing w:after="0" w:line="240" w:lineRule="auto"/>
        <w:ind w:left="709"/>
      </w:pPr>
    </w:p>
    <w:p w:rsidR="00EE238A" w:rsidRDefault="00EE238A" w:rsidP="00EE238A">
      <w:pPr>
        <w:spacing w:after="0" w:line="240" w:lineRule="auto"/>
        <w:ind w:left="709"/>
      </w:pPr>
      <w:r>
        <w:t>If you receive a ‘permission denied’ message then you do not have a BRIAN account.  There are two situations in which this might happen:</w:t>
      </w:r>
    </w:p>
    <w:p w:rsidR="00EE238A" w:rsidRDefault="00EE238A" w:rsidP="00EE238A">
      <w:pPr>
        <w:pStyle w:val="ListParagraph"/>
        <w:numPr>
          <w:ilvl w:val="0"/>
          <w:numId w:val="3"/>
        </w:numPr>
        <w:spacing w:after="0" w:line="240" w:lineRule="auto"/>
      </w:pPr>
      <w:r>
        <w:t>If you are new to BU then you need to wait for your details to be populated in the HR database in order to feed through to BRIAN overnight.</w:t>
      </w:r>
    </w:p>
    <w:p w:rsidR="00EE238A" w:rsidRDefault="00EE238A" w:rsidP="00EE238A">
      <w:pPr>
        <w:pStyle w:val="ListParagraph"/>
        <w:numPr>
          <w:ilvl w:val="0"/>
          <w:numId w:val="3"/>
        </w:numPr>
        <w:spacing w:after="0" w:line="240" w:lineRule="auto"/>
      </w:pPr>
      <w:r>
        <w:t>If you are a P</w:t>
      </w:r>
      <w:r w:rsidR="00F6585F">
        <w:t>T</w:t>
      </w:r>
      <w:r>
        <w:t xml:space="preserve">HP member of staff or not on a permanent contract then you have not been automatically set up with an account.  If you would like an account then please contact the following to request a </w:t>
      </w:r>
      <w:r w:rsidR="00F6585F">
        <w:t>‘</w:t>
      </w:r>
      <w:r>
        <w:t>BRIAN account/external profile page</w:t>
      </w:r>
      <w:r w:rsidR="00F6585F">
        <w:t>’</w:t>
      </w:r>
      <w:r>
        <w:t>:</w:t>
      </w:r>
    </w:p>
    <w:p w:rsidR="00EE238A" w:rsidRDefault="00EE238A" w:rsidP="00EE238A">
      <w:pPr>
        <w:pStyle w:val="ListParagraph"/>
        <w:numPr>
          <w:ilvl w:val="1"/>
          <w:numId w:val="3"/>
        </w:numPr>
        <w:spacing w:after="0" w:line="240" w:lineRule="auto"/>
      </w:pPr>
      <w:proofErr w:type="spellStart"/>
      <w:r>
        <w:t>ApSci</w:t>
      </w:r>
      <w:proofErr w:type="spellEnd"/>
      <w:r>
        <w:t xml:space="preserve"> – </w:t>
      </w:r>
      <w:hyperlink r:id="rId8" w:history="1">
        <w:r w:rsidRPr="00E96A34">
          <w:rPr>
            <w:rStyle w:val="Hyperlink"/>
          </w:rPr>
          <w:t>Holger Schutkowski</w:t>
        </w:r>
      </w:hyperlink>
    </w:p>
    <w:p w:rsidR="00EE238A" w:rsidRDefault="00E96A34" w:rsidP="00EE238A">
      <w:pPr>
        <w:pStyle w:val="ListParagraph"/>
        <w:numPr>
          <w:ilvl w:val="1"/>
          <w:numId w:val="3"/>
        </w:numPr>
        <w:spacing w:after="0" w:line="240" w:lineRule="auto"/>
      </w:pPr>
      <w:r>
        <w:t xml:space="preserve">BS – </w:t>
      </w:r>
      <w:hyperlink r:id="rId9" w:history="1">
        <w:r w:rsidRPr="00E96A34">
          <w:rPr>
            <w:rStyle w:val="Hyperlink"/>
          </w:rPr>
          <w:t>Dean Patton</w:t>
        </w:r>
      </w:hyperlink>
    </w:p>
    <w:p w:rsidR="00E96A34" w:rsidRDefault="00E96A34" w:rsidP="00EE238A">
      <w:pPr>
        <w:pStyle w:val="ListParagraph"/>
        <w:numPr>
          <w:ilvl w:val="1"/>
          <w:numId w:val="3"/>
        </w:numPr>
        <w:spacing w:after="0" w:line="240" w:lineRule="auto"/>
      </w:pPr>
      <w:r>
        <w:t xml:space="preserve">DEC – </w:t>
      </w:r>
      <w:hyperlink r:id="rId10" w:history="1">
        <w:r w:rsidRPr="00E96A34">
          <w:rPr>
            <w:rStyle w:val="Hyperlink"/>
          </w:rPr>
          <w:t>Mark Hadfield</w:t>
        </w:r>
      </w:hyperlink>
    </w:p>
    <w:p w:rsidR="00E96A34" w:rsidRDefault="00E96A34" w:rsidP="00EE238A">
      <w:pPr>
        <w:pStyle w:val="ListParagraph"/>
        <w:numPr>
          <w:ilvl w:val="1"/>
          <w:numId w:val="3"/>
        </w:numPr>
        <w:spacing w:after="0" w:line="240" w:lineRule="auto"/>
      </w:pPr>
      <w:r>
        <w:t xml:space="preserve">HSC – </w:t>
      </w:r>
      <w:hyperlink r:id="rId11" w:history="1">
        <w:r w:rsidRPr="00E96A34">
          <w:rPr>
            <w:rStyle w:val="Hyperlink"/>
          </w:rPr>
          <w:t>Jonathan Parker</w:t>
        </w:r>
      </w:hyperlink>
    </w:p>
    <w:p w:rsidR="00E96A34" w:rsidRDefault="00E96A34" w:rsidP="00EE238A">
      <w:pPr>
        <w:pStyle w:val="ListParagraph"/>
        <w:numPr>
          <w:ilvl w:val="1"/>
          <w:numId w:val="3"/>
        </w:numPr>
        <w:spacing w:after="0" w:line="240" w:lineRule="auto"/>
      </w:pPr>
      <w:r>
        <w:t xml:space="preserve">MS – </w:t>
      </w:r>
      <w:hyperlink r:id="rId12" w:history="1">
        <w:r w:rsidRPr="00E96A34">
          <w:rPr>
            <w:rStyle w:val="Hyperlink"/>
          </w:rPr>
          <w:t>Neal White</w:t>
        </w:r>
      </w:hyperlink>
    </w:p>
    <w:p w:rsidR="00E96A34" w:rsidRDefault="00E96A34" w:rsidP="00EE238A">
      <w:pPr>
        <w:pStyle w:val="ListParagraph"/>
        <w:numPr>
          <w:ilvl w:val="1"/>
          <w:numId w:val="3"/>
        </w:numPr>
        <w:spacing w:after="0" w:line="240" w:lineRule="auto"/>
      </w:pPr>
      <w:r>
        <w:t xml:space="preserve">ST – </w:t>
      </w:r>
      <w:hyperlink r:id="rId13" w:history="1">
        <w:r w:rsidRPr="00E96A34">
          <w:rPr>
            <w:rStyle w:val="Hyperlink"/>
          </w:rPr>
          <w:t>Stephen Page</w:t>
        </w:r>
      </w:hyperlink>
    </w:p>
    <w:p w:rsidR="00E96A34" w:rsidRDefault="00E96A34" w:rsidP="00E96A34">
      <w:pPr>
        <w:spacing w:after="0" w:line="240" w:lineRule="auto"/>
      </w:pPr>
    </w:p>
    <w:p w:rsidR="00EE238A" w:rsidRPr="00EB1CE1" w:rsidRDefault="00EB1CE1" w:rsidP="00F6585F">
      <w:pPr>
        <w:pStyle w:val="ListParagraph"/>
        <w:numPr>
          <w:ilvl w:val="0"/>
          <w:numId w:val="2"/>
        </w:numPr>
        <w:spacing w:after="0" w:line="240" w:lineRule="auto"/>
        <w:rPr>
          <w:b/>
        </w:rPr>
      </w:pPr>
      <w:r w:rsidRPr="00EB1CE1">
        <w:rPr>
          <w:b/>
        </w:rPr>
        <w:t>Why can’t I log-in to the Staff Profile pages?</w:t>
      </w:r>
    </w:p>
    <w:p w:rsidR="00EB1CE1" w:rsidRDefault="00EB1CE1" w:rsidP="00EB1CE1">
      <w:pPr>
        <w:pStyle w:val="ListParagraph"/>
        <w:spacing w:after="0" w:line="240" w:lineRule="auto"/>
      </w:pPr>
      <w:r>
        <w:t xml:space="preserve">You do not need to log-in to the </w:t>
      </w:r>
      <w:hyperlink r:id="rId14" w:history="1">
        <w:r w:rsidRPr="00EB1CE1">
          <w:rPr>
            <w:rStyle w:val="Hyperlink"/>
          </w:rPr>
          <w:t>Staff Profile pages</w:t>
        </w:r>
      </w:hyperlink>
      <w:r>
        <w:t>.  This is an annoying feature that we can’t get rid of and so made it very small and hoped you wouldn’t see it.  Please ignore it.</w:t>
      </w:r>
    </w:p>
    <w:p w:rsidR="004F23DE" w:rsidRDefault="004F23DE" w:rsidP="00EB1CE1">
      <w:pPr>
        <w:pStyle w:val="ListParagraph"/>
        <w:spacing w:after="0" w:line="240" w:lineRule="auto"/>
      </w:pPr>
    </w:p>
    <w:p w:rsidR="004F23DE" w:rsidRDefault="004F23DE" w:rsidP="004F23DE">
      <w:pPr>
        <w:pStyle w:val="ListParagraph"/>
        <w:numPr>
          <w:ilvl w:val="0"/>
          <w:numId w:val="2"/>
        </w:numPr>
        <w:spacing w:after="0" w:line="240" w:lineRule="auto"/>
      </w:pPr>
      <w:r w:rsidRPr="004F23DE">
        <w:rPr>
          <w:b/>
        </w:rPr>
        <w:t>I can’t update my external profile page.  Why</w:t>
      </w:r>
      <w:r>
        <w:t>?</w:t>
      </w:r>
    </w:p>
    <w:p w:rsidR="004F23DE" w:rsidRDefault="004F23DE" w:rsidP="004F23DE">
      <w:pPr>
        <w:pStyle w:val="ListParagraph"/>
        <w:spacing w:after="0" w:line="240" w:lineRule="auto"/>
      </w:pPr>
      <w:r>
        <w:t>You do not make any changes to your external profile pages through the web pages themselves.  The majority of changes will be made in BRIAN and these will upload overnight into your external profile page.  There are a few exceptions:</w:t>
      </w:r>
    </w:p>
    <w:p w:rsidR="004F23DE" w:rsidRPr="00920F5B" w:rsidRDefault="002878F1" w:rsidP="004F23DE">
      <w:pPr>
        <w:pStyle w:val="ListParagraph"/>
        <w:numPr>
          <w:ilvl w:val="0"/>
          <w:numId w:val="3"/>
        </w:numPr>
        <w:spacing w:after="0" w:line="240" w:lineRule="auto"/>
      </w:pPr>
      <w:r>
        <w:t xml:space="preserve">Photo – only the </w:t>
      </w:r>
      <w:hyperlink r:id="rId15" w:history="1">
        <w:r w:rsidRPr="00920F5B">
          <w:rPr>
            <w:rStyle w:val="Hyperlink"/>
          </w:rPr>
          <w:t>BRIAN</w:t>
        </w:r>
      </w:hyperlink>
      <w:r>
        <w:t xml:space="preserve"> team can upload a new photo for you.  If you’d like to change your photo then please send a head and shoulders shot between </w:t>
      </w:r>
      <w:r w:rsidRPr="002878F1">
        <w:rPr>
          <w:rFonts w:ascii="Calibri" w:hAnsi="Calibri"/>
        </w:rPr>
        <w:t xml:space="preserve">250 x 250 and 350 x 350 pixels in size and be saved as </w:t>
      </w:r>
      <w:proofErr w:type="spellStart"/>
      <w:r w:rsidRPr="002878F1">
        <w:rPr>
          <w:rFonts w:ascii="Calibri" w:hAnsi="Calibri"/>
          <w:i/>
          <w:iCs/>
        </w:rPr>
        <w:t>username.thumbnail.jpg</w:t>
      </w:r>
      <w:proofErr w:type="spellEnd"/>
      <w:r w:rsidRPr="002878F1">
        <w:rPr>
          <w:rFonts w:ascii="Calibri" w:hAnsi="Calibri"/>
          <w:i/>
          <w:iCs/>
        </w:rPr>
        <w:t> </w:t>
      </w:r>
    </w:p>
    <w:p w:rsidR="00A23FF8" w:rsidRDefault="00A23FF8" w:rsidP="00A23FF8">
      <w:pPr>
        <w:pStyle w:val="ListParagraph"/>
        <w:numPr>
          <w:ilvl w:val="0"/>
          <w:numId w:val="3"/>
        </w:numPr>
        <w:spacing w:after="0" w:line="240" w:lineRule="auto"/>
      </w:pPr>
      <w:r>
        <w:t xml:space="preserve">If you need to change your title, i.e. Mr to Dr, then you will need to send a request for change to </w:t>
      </w:r>
      <w:hyperlink r:id="rId16" w:history="1">
        <w:r>
          <w:rPr>
            <w:rStyle w:val="Hyperlink"/>
          </w:rPr>
          <w:t>HRenquiries@bournemouth.ac.uk</w:t>
        </w:r>
      </w:hyperlink>
      <w:r>
        <w:t xml:space="preserve"> </w:t>
      </w:r>
    </w:p>
    <w:p w:rsidR="00A23FF8" w:rsidRPr="00D71ADB" w:rsidRDefault="00A23FF8" w:rsidP="00A23FF8">
      <w:pPr>
        <w:pStyle w:val="ListParagraph"/>
        <w:numPr>
          <w:ilvl w:val="0"/>
          <w:numId w:val="3"/>
        </w:numPr>
        <w:spacing w:after="0" w:line="240" w:lineRule="auto"/>
      </w:pPr>
      <w:r>
        <w:t xml:space="preserve">If you don’t like your name because it’s displaying your middle name(s) please bear with us as this is being rectified shortly and in future will only show your first name.  If your name is actually incorrect or you are known by another name then you should contact HR to amend </w:t>
      </w:r>
      <w:r w:rsidR="00007A21">
        <w:t>this</w:t>
      </w:r>
      <w:r>
        <w:t xml:space="preserve"> </w:t>
      </w:r>
      <w:r w:rsidR="00007A21">
        <w:t>at</w:t>
      </w:r>
      <w:r>
        <w:t xml:space="preserve"> </w:t>
      </w:r>
      <w:hyperlink r:id="rId17" w:history="1">
        <w:r>
          <w:rPr>
            <w:rStyle w:val="Hyperlink"/>
          </w:rPr>
          <w:t>HRenquiries@bournemouth.ac.uk</w:t>
        </w:r>
      </w:hyperlink>
      <w:r>
        <w:t xml:space="preserve"> </w:t>
      </w:r>
      <w:bookmarkStart w:id="0" w:name="_GoBack"/>
      <w:bookmarkEnd w:id="0"/>
      <w:r w:rsidR="00007A21">
        <w:rPr>
          <w:rFonts w:cstheme="minorHAnsi"/>
          <w:lang w:val="en-US"/>
        </w:rPr>
        <w:t>(</w:t>
      </w:r>
      <w:r w:rsidRPr="00D71ADB">
        <w:rPr>
          <w:rFonts w:cstheme="minorHAnsi"/>
          <w:lang w:val="en-US"/>
        </w:rPr>
        <w:t xml:space="preserve">this is where BRIAN imports </w:t>
      </w:r>
      <w:r>
        <w:rPr>
          <w:rFonts w:cstheme="minorHAnsi"/>
          <w:lang w:val="en-US"/>
        </w:rPr>
        <w:t>your</w:t>
      </w:r>
      <w:r w:rsidR="00007A21">
        <w:rPr>
          <w:rFonts w:cstheme="minorHAnsi"/>
          <w:lang w:val="en-US"/>
        </w:rPr>
        <w:t xml:space="preserve"> details from).</w:t>
      </w:r>
    </w:p>
    <w:p w:rsidR="00007A21" w:rsidRPr="00007A21" w:rsidRDefault="00007A21" w:rsidP="00007A21">
      <w:pPr>
        <w:pStyle w:val="ListParagraph"/>
        <w:numPr>
          <w:ilvl w:val="0"/>
          <w:numId w:val="3"/>
        </w:numPr>
        <w:spacing w:after="0" w:line="240" w:lineRule="auto"/>
      </w:pPr>
      <w:r>
        <w:rPr>
          <w:rFonts w:cstheme="minorHAnsi"/>
          <w:lang w:val="en-US"/>
        </w:rPr>
        <w:t>You</w:t>
      </w:r>
      <w:r w:rsidRPr="00D71ADB">
        <w:rPr>
          <w:rFonts w:cstheme="minorHAnsi"/>
          <w:lang w:val="en-US"/>
        </w:rPr>
        <w:t xml:space="preserve"> can request a change </w:t>
      </w:r>
      <w:r>
        <w:rPr>
          <w:rFonts w:cstheme="minorHAnsi"/>
          <w:lang w:val="en-US"/>
        </w:rPr>
        <w:t xml:space="preserve">to your job title and room location </w:t>
      </w:r>
      <w:r w:rsidRPr="00D71ADB">
        <w:rPr>
          <w:rFonts w:cstheme="minorHAnsi"/>
          <w:lang w:val="en-US"/>
        </w:rPr>
        <w:t>through ‘</w:t>
      </w:r>
      <w:hyperlink r:id="rId18" w:history="1">
        <w:r w:rsidRPr="00D71ADB">
          <w:rPr>
            <w:rStyle w:val="Hyperlink"/>
            <w:rFonts w:cstheme="minorHAnsi"/>
            <w:lang w:val="en-US"/>
          </w:rPr>
          <w:t>Update your contact details’</w:t>
        </w:r>
      </w:hyperlink>
      <w:r w:rsidRPr="00D71ADB">
        <w:rPr>
          <w:rFonts w:cstheme="minorHAnsi"/>
          <w:lang w:val="en-US"/>
        </w:rPr>
        <w:t xml:space="preserve"> on the staff intranet home page.</w:t>
      </w:r>
      <w:r>
        <w:rPr>
          <w:rFonts w:cstheme="minorHAnsi"/>
          <w:lang w:val="en-US"/>
        </w:rPr>
        <w:t xml:space="preserve">  Please don’t enter a job title within BRIAN as this is shortly going to be removed (we will migrate existing data for staff).</w:t>
      </w:r>
    </w:p>
    <w:p w:rsidR="00007A21" w:rsidRDefault="00007A21" w:rsidP="00007A21">
      <w:pPr>
        <w:pStyle w:val="ListParagraph"/>
        <w:numPr>
          <w:ilvl w:val="0"/>
          <w:numId w:val="2"/>
        </w:numPr>
        <w:spacing w:after="0" w:line="240" w:lineRule="auto"/>
      </w:pPr>
      <w:r w:rsidRPr="00007A21">
        <w:rPr>
          <w:b/>
        </w:rPr>
        <w:lastRenderedPageBreak/>
        <w:t>I’ve updated BRIAN but I can’t see the changes in my external profile page</w:t>
      </w:r>
      <w:r>
        <w:t>.</w:t>
      </w:r>
    </w:p>
    <w:p w:rsidR="00007A21" w:rsidRDefault="00007A21" w:rsidP="00007A21">
      <w:pPr>
        <w:pStyle w:val="ListParagraph"/>
        <w:spacing w:after="0" w:line="240" w:lineRule="auto"/>
      </w:pPr>
      <w:r>
        <w:t>All information input into BRIAN uploads overnight and so changes will not be shown until the next day.</w:t>
      </w:r>
    </w:p>
    <w:p w:rsidR="00CC101B" w:rsidRDefault="00CC101B" w:rsidP="00007A21">
      <w:pPr>
        <w:pStyle w:val="ListParagraph"/>
        <w:spacing w:after="0" w:line="240" w:lineRule="auto"/>
      </w:pPr>
    </w:p>
    <w:p w:rsidR="00CC101B" w:rsidRDefault="00CC101B" w:rsidP="00CC101B">
      <w:pPr>
        <w:pStyle w:val="ListParagraph"/>
        <w:numPr>
          <w:ilvl w:val="0"/>
          <w:numId w:val="2"/>
        </w:numPr>
        <w:spacing w:after="0" w:line="240" w:lineRule="auto"/>
      </w:pPr>
      <w:r w:rsidRPr="00CC101B">
        <w:rPr>
          <w:b/>
        </w:rPr>
        <w:t>How long can my biography be</w:t>
      </w:r>
      <w:r>
        <w:t>?</w:t>
      </w:r>
    </w:p>
    <w:p w:rsidR="00CC101B" w:rsidRDefault="00CC101B" w:rsidP="00CC101B">
      <w:pPr>
        <w:pStyle w:val="ListParagraph"/>
        <w:spacing w:after="0" w:line="240" w:lineRule="auto"/>
        <w:rPr>
          <w:rFonts w:ascii="Calibri" w:hAnsi="Calibri" w:cs="Calibri"/>
        </w:rPr>
      </w:pPr>
      <w:r w:rsidRPr="00CC101B">
        <w:rPr>
          <w:rFonts w:ascii="Calibri" w:hAnsi="Calibri" w:cs="Calibri"/>
        </w:rPr>
        <w:t xml:space="preserve">Please ensure that your biography is no more than 2000 characters. You may want to write your biography in Word so that you will know the character count and can use the spellchecker as BRIAN does not have this functionality. You can then cut and paste this into BRIAN. It couldn't be easier as you just click 'add a new biography'. </w:t>
      </w:r>
    </w:p>
    <w:p w:rsidR="00CC101B" w:rsidRDefault="00CC101B" w:rsidP="00CC101B">
      <w:pPr>
        <w:pStyle w:val="ListParagraph"/>
        <w:spacing w:after="0" w:line="240" w:lineRule="auto"/>
        <w:rPr>
          <w:rFonts w:ascii="Calibri" w:hAnsi="Calibri" w:cs="Calibri"/>
        </w:rPr>
      </w:pPr>
    </w:p>
    <w:p w:rsidR="00CC101B" w:rsidRDefault="00CC101B" w:rsidP="00CC101B">
      <w:pPr>
        <w:pStyle w:val="ListParagraph"/>
        <w:spacing w:after="0" w:line="240" w:lineRule="auto"/>
        <w:rPr>
          <w:rFonts w:ascii="Calibri" w:hAnsi="Calibri" w:cs="Calibri"/>
        </w:rPr>
      </w:pPr>
      <w:r>
        <w:rPr>
          <w:rFonts w:ascii="Calibri" w:hAnsi="Calibri" w:cs="Calibri"/>
        </w:rPr>
        <w:t>When writing your biography, bear in mind that it is visible to external viewers and so it should be short, sharp, to the point and advertises your research to potential collaborators.</w:t>
      </w:r>
    </w:p>
    <w:p w:rsidR="00074243" w:rsidRDefault="00074243" w:rsidP="00CC101B">
      <w:pPr>
        <w:pStyle w:val="ListParagraph"/>
        <w:spacing w:after="0" w:line="240" w:lineRule="auto"/>
        <w:rPr>
          <w:rFonts w:ascii="Calibri" w:hAnsi="Calibri" w:cs="Calibri"/>
        </w:rPr>
      </w:pPr>
    </w:p>
    <w:p w:rsidR="00074243" w:rsidRPr="00074243" w:rsidRDefault="00074243" w:rsidP="00074243">
      <w:pPr>
        <w:pStyle w:val="ListParagraph"/>
        <w:numPr>
          <w:ilvl w:val="0"/>
          <w:numId w:val="2"/>
        </w:numPr>
        <w:spacing w:after="0" w:line="240" w:lineRule="auto"/>
      </w:pPr>
      <w:r w:rsidRPr="00074243">
        <w:rPr>
          <w:rFonts w:ascii="Calibri" w:hAnsi="Calibri" w:cs="Calibri"/>
          <w:b/>
        </w:rPr>
        <w:t>Where can I find user guides for BRIAN and the External Profile pages</w:t>
      </w:r>
      <w:r>
        <w:rPr>
          <w:rFonts w:ascii="Calibri" w:hAnsi="Calibri" w:cs="Calibri"/>
        </w:rPr>
        <w:t>?</w:t>
      </w:r>
    </w:p>
    <w:p w:rsidR="00074243" w:rsidRDefault="00074243" w:rsidP="00074243">
      <w:pPr>
        <w:pStyle w:val="ListParagraph"/>
        <w:spacing w:after="0" w:line="240" w:lineRule="auto"/>
        <w:rPr>
          <w:rFonts w:ascii="Calibri" w:hAnsi="Calibri" w:cs="Calibri"/>
        </w:rPr>
      </w:pPr>
      <w:r>
        <w:rPr>
          <w:rFonts w:ascii="Calibri" w:hAnsi="Calibri" w:cs="Calibri"/>
        </w:rPr>
        <w:t xml:space="preserve">There are several user guides and short instructional videos available on the </w:t>
      </w:r>
      <w:hyperlink r:id="rId19" w:history="1">
        <w:r w:rsidRPr="00074243">
          <w:rPr>
            <w:rStyle w:val="Hyperlink"/>
            <w:rFonts w:ascii="Calibri" w:hAnsi="Calibri" w:cs="Calibri"/>
          </w:rPr>
          <w:t>staff intranet</w:t>
        </w:r>
      </w:hyperlink>
      <w:r>
        <w:rPr>
          <w:rFonts w:ascii="Calibri" w:hAnsi="Calibri" w:cs="Calibri"/>
        </w:rPr>
        <w:t>.</w:t>
      </w:r>
    </w:p>
    <w:p w:rsidR="00240913" w:rsidRDefault="00240913" w:rsidP="00074243">
      <w:pPr>
        <w:pStyle w:val="ListParagraph"/>
        <w:spacing w:after="0" w:line="240" w:lineRule="auto"/>
        <w:rPr>
          <w:rFonts w:ascii="Calibri" w:hAnsi="Calibri" w:cs="Calibri"/>
        </w:rPr>
      </w:pPr>
    </w:p>
    <w:p w:rsidR="00240913" w:rsidRPr="00240913" w:rsidRDefault="00240913" w:rsidP="00240913">
      <w:pPr>
        <w:pStyle w:val="ListParagraph"/>
        <w:numPr>
          <w:ilvl w:val="0"/>
          <w:numId w:val="2"/>
        </w:numPr>
        <w:spacing w:after="0" w:line="240" w:lineRule="auto"/>
      </w:pPr>
      <w:r w:rsidRPr="001D76B2">
        <w:rPr>
          <w:rFonts w:ascii="Calibri" w:hAnsi="Calibri" w:cs="Calibri"/>
          <w:b/>
        </w:rPr>
        <w:t>Where do I put my grant information</w:t>
      </w:r>
      <w:r>
        <w:rPr>
          <w:rFonts w:ascii="Calibri" w:hAnsi="Calibri" w:cs="Calibri"/>
        </w:rPr>
        <w:t>?</w:t>
      </w:r>
    </w:p>
    <w:p w:rsidR="00240913" w:rsidRDefault="00240913" w:rsidP="00240913">
      <w:pPr>
        <w:pStyle w:val="ListParagraph"/>
        <w:spacing w:after="0" w:line="240" w:lineRule="auto"/>
        <w:rPr>
          <w:rFonts w:ascii="Calibri" w:hAnsi="Calibri" w:cs="Calibri"/>
        </w:rPr>
      </w:pPr>
      <w:r>
        <w:rPr>
          <w:rFonts w:ascii="Calibri" w:hAnsi="Calibri" w:cs="Calibri"/>
        </w:rPr>
        <w:t>The Grants functionality is still being developed.  This will be available shortly and will automatically populate your BRIAN account with your grant information from RED.</w:t>
      </w:r>
    </w:p>
    <w:p w:rsidR="001D76B2" w:rsidRDefault="001D76B2" w:rsidP="00240913">
      <w:pPr>
        <w:pStyle w:val="ListParagraph"/>
        <w:spacing w:after="0" w:line="240" w:lineRule="auto"/>
        <w:rPr>
          <w:rFonts w:ascii="Calibri" w:hAnsi="Calibri" w:cs="Calibri"/>
        </w:rPr>
      </w:pPr>
    </w:p>
    <w:p w:rsidR="001D76B2" w:rsidRPr="001D76B2" w:rsidRDefault="001D76B2" w:rsidP="001D76B2">
      <w:pPr>
        <w:pStyle w:val="ListParagraph"/>
        <w:numPr>
          <w:ilvl w:val="0"/>
          <w:numId w:val="2"/>
        </w:numPr>
        <w:spacing w:after="0" w:line="240" w:lineRule="auto"/>
      </w:pPr>
      <w:r w:rsidRPr="001D76B2">
        <w:rPr>
          <w:rFonts w:ascii="Calibri" w:hAnsi="Calibri" w:cs="Calibri"/>
          <w:b/>
        </w:rPr>
        <w:t>I’m too busy to populate BRIAN, what should I do</w:t>
      </w:r>
      <w:r>
        <w:rPr>
          <w:rFonts w:ascii="Calibri" w:hAnsi="Calibri" w:cs="Calibri"/>
        </w:rPr>
        <w:t>?</w:t>
      </w:r>
    </w:p>
    <w:p w:rsidR="002A33CC" w:rsidRDefault="002A33CC" w:rsidP="002A33CC">
      <w:pPr>
        <w:pStyle w:val="Mainparagraphtext"/>
        <w:spacing w:after="0"/>
        <w:ind w:left="709"/>
        <w:jc w:val="left"/>
        <w:rPr>
          <w:rFonts w:asciiTheme="minorHAnsi" w:hAnsiTheme="minorHAnsi"/>
          <w:color w:val="auto"/>
          <w:sz w:val="22"/>
        </w:rPr>
      </w:pPr>
      <w:r w:rsidRPr="002A33CC">
        <w:rPr>
          <w:rFonts w:asciiTheme="minorHAnsi" w:hAnsiTheme="minorHAnsi"/>
          <w:color w:val="auto"/>
          <w:sz w:val="22"/>
        </w:rPr>
        <w:t xml:space="preserve">If you are too busy, you can delegate editing rights to another member of staff, in order for them to help you. </w:t>
      </w:r>
      <w:r>
        <w:rPr>
          <w:rFonts w:asciiTheme="minorHAnsi" w:hAnsiTheme="minorHAnsi"/>
          <w:color w:val="auto"/>
          <w:sz w:val="22"/>
        </w:rPr>
        <w:t xml:space="preserve"> </w:t>
      </w:r>
      <w:r w:rsidRPr="002A33CC">
        <w:rPr>
          <w:rFonts w:asciiTheme="minorHAnsi" w:hAnsiTheme="minorHAnsi"/>
          <w:color w:val="auto"/>
          <w:sz w:val="22"/>
        </w:rPr>
        <w:t>Set a delegate by clicking on ‘home’ and then choosing ‘delegate’ from the sub-menu. Your delegate(s) will receive copies of your email alerts and will be able to log in (using their own credentials) and ‘impersonate’ you to edit your records.</w:t>
      </w:r>
    </w:p>
    <w:p w:rsidR="002A33CC" w:rsidRDefault="002A33CC" w:rsidP="002A33CC">
      <w:pPr>
        <w:pStyle w:val="Mainparagraphtext"/>
        <w:spacing w:after="0"/>
        <w:ind w:left="709"/>
        <w:jc w:val="left"/>
        <w:rPr>
          <w:rFonts w:asciiTheme="minorHAnsi" w:hAnsiTheme="minorHAnsi"/>
          <w:color w:val="auto"/>
          <w:sz w:val="22"/>
        </w:rPr>
      </w:pPr>
    </w:p>
    <w:p w:rsidR="002A33CC" w:rsidRDefault="002A33CC" w:rsidP="002A33CC">
      <w:pPr>
        <w:pStyle w:val="Mainparagraphtext"/>
        <w:numPr>
          <w:ilvl w:val="0"/>
          <w:numId w:val="2"/>
        </w:numPr>
        <w:spacing w:after="0"/>
        <w:jc w:val="left"/>
        <w:rPr>
          <w:rFonts w:asciiTheme="minorHAnsi" w:hAnsiTheme="minorHAnsi"/>
          <w:color w:val="auto"/>
          <w:sz w:val="22"/>
        </w:rPr>
      </w:pPr>
      <w:r w:rsidRPr="002A33CC">
        <w:rPr>
          <w:rFonts w:asciiTheme="minorHAnsi" w:hAnsiTheme="minorHAnsi"/>
          <w:b/>
          <w:color w:val="auto"/>
          <w:sz w:val="22"/>
        </w:rPr>
        <w:t>Why aren’t my publications from previous institutions in BRIAN</w:t>
      </w:r>
      <w:r>
        <w:rPr>
          <w:rFonts w:asciiTheme="minorHAnsi" w:hAnsiTheme="minorHAnsi"/>
          <w:color w:val="auto"/>
          <w:sz w:val="22"/>
        </w:rPr>
        <w:t>?</w:t>
      </w:r>
    </w:p>
    <w:p w:rsidR="002A33CC" w:rsidRDefault="002A33CC" w:rsidP="002A33CC">
      <w:pPr>
        <w:pStyle w:val="Mainparagraphtext"/>
        <w:spacing w:after="0"/>
        <w:ind w:left="720"/>
        <w:jc w:val="left"/>
        <w:rPr>
          <w:rFonts w:asciiTheme="minorHAnsi" w:hAnsiTheme="minorHAnsi"/>
          <w:color w:val="auto"/>
          <w:sz w:val="22"/>
        </w:rPr>
      </w:pPr>
      <w:r>
        <w:rPr>
          <w:rFonts w:asciiTheme="minorHAnsi" w:hAnsiTheme="minorHAnsi"/>
          <w:color w:val="auto"/>
          <w:sz w:val="22"/>
        </w:rPr>
        <w:t>You will need to refine your search settings to ensure that BR</w:t>
      </w:r>
      <w:r w:rsidR="00882512">
        <w:rPr>
          <w:rFonts w:asciiTheme="minorHAnsi" w:hAnsiTheme="minorHAnsi"/>
          <w:color w:val="auto"/>
          <w:sz w:val="22"/>
        </w:rPr>
        <w:t>I</w:t>
      </w:r>
      <w:r>
        <w:rPr>
          <w:rFonts w:asciiTheme="minorHAnsi" w:hAnsiTheme="minorHAnsi"/>
          <w:color w:val="auto"/>
          <w:sz w:val="22"/>
        </w:rPr>
        <w:t xml:space="preserve">AN can find all of your publications that exist in the external on-line databases.  Click on ‘Search settings’ and under </w:t>
      </w:r>
      <w:proofErr w:type="gramStart"/>
      <w:r>
        <w:rPr>
          <w:rFonts w:asciiTheme="minorHAnsi" w:hAnsiTheme="minorHAnsi"/>
          <w:color w:val="auto"/>
          <w:sz w:val="22"/>
        </w:rPr>
        <w:t xml:space="preserve">‘Addresses’ </w:t>
      </w:r>
      <w:r w:rsidR="00882512">
        <w:rPr>
          <w:rFonts w:asciiTheme="minorHAnsi" w:hAnsiTheme="minorHAnsi"/>
          <w:color w:val="auto"/>
          <w:sz w:val="22"/>
        </w:rPr>
        <w:t xml:space="preserve"> add</w:t>
      </w:r>
      <w:proofErr w:type="gramEnd"/>
      <w:r w:rsidR="00882512">
        <w:rPr>
          <w:rFonts w:asciiTheme="minorHAnsi" w:hAnsiTheme="minorHAnsi"/>
          <w:color w:val="auto"/>
          <w:sz w:val="22"/>
        </w:rPr>
        <w:t xml:space="preserve"> previous institutions or those with which you collaborate.  Any changes to your search settings will activate a search of the external on-line databases in half an hour of saving your new settings.</w:t>
      </w:r>
    </w:p>
    <w:p w:rsidR="00882512" w:rsidRDefault="00882512" w:rsidP="002A33CC">
      <w:pPr>
        <w:pStyle w:val="Mainparagraphtext"/>
        <w:spacing w:after="0"/>
        <w:ind w:left="720"/>
        <w:jc w:val="left"/>
        <w:rPr>
          <w:rFonts w:asciiTheme="minorHAnsi" w:hAnsiTheme="minorHAnsi"/>
          <w:color w:val="auto"/>
          <w:sz w:val="22"/>
        </w:rPr>
      </w:pPr>
    </w:p>
    <w:p w:rsidR="00882512" w:rsidRDefault="00882512" w:rsidP="00882512">
      <w:pPr>
        <w:pStyle w:val="Mainparagraphtext"/>
        <w:numPr>
          <w:ilvl w:val="0"/>
          <w:numId w:val="2"/>
        </w:numPr>
        <w:spacing w:after="0"/>
        <w:jc w:val="left"/>
        <w:rPr>
          <w:rFonts w:asciiTheme="minorHAnsi" w:hAnsiTheme="minorHAnsi"/>
          <w:color w:val="auto"/>
          <w:sz w:val="22"/>
        </w:rPr>
      </w:pPr>
      <w:r w:rsidRPr="00882512">
        <w:rPr>
          <w:rFonts w:asciiTheme="minorHAnsi" w:hAnsiTheme="minorHAnsi"/>
          <w:b/>
          <w:color w:val="auto"/>
          <w:sz w:val="22"/>
        </w:rPr>
        <w:t>The QR code within my external profile page is too small to scan</w:t>
      </w:r>
      <w:r>
        <w:rPr>
          <w:rFonts w:asciiTheme="minorHAnsi" w:hAnsiTheme="minorHAnsi"/>
          <w:color w:val="auto"/>
          <w:sz w:val="22"/>
        </w:rPr>
        <w:t>.</w:t>
      </w:r>
    </w:p>
    <w:p w:rsidR="00882512" w:rsidRDefault="00A46783" w:rsidP="00882512">
      <w:pPr>
        <w:pStyle w:val="Mainparagraphtext"/>
        <w:spacing w:after="0"/>
        <w:ind w:left="720"/>
        <w:jc w:val="left"/>
        <w:rPr>
          <w:rFonts w:asciiTheme="minorHAnsi" w:hAnsiTheme="minorHAnsi"/>
          <w:color w:val="auto"/>
          <w:sz w:val="22"/>
        </w:rPr>
      </w:pPr>
      <w:r>
        <w:rPr>
          <w:rFonts w:asciiTheme="minorHAnsi" w:hAnsiTheme="minorHAnsi"/>
          <w:color w:val="auto"/>
          <w:sz w:val="22"/>
        </w:rPr>
        <w:t>Click</w:t>
      </w:r>
      <w:r w:rsidR="00882512">
        <w:rPr>
          <w:rFonts w:asciiTheme="minorHAnsi" w:hAnsiTheme="minorHAnsi"/>
          <w:color w:val="auto"/>
          <w:sz w:val="22"/>
        </w:rPr>
        <w:t xml:space="preserve"> on</w:t>
      </w:r>
      <w:r>
        <w:rPr>
          <w:rFonts w:asciiTheme="minorHAnsi" w:hAnsiTheme="minorHAnsi"/>
          <w:color w:val="auto"/>
          <w:sz w:val="22"/>
        </w:rPr>
        <w:t xml:space="preserve"> the QR code and </w:t>
      </w:r>
      <w:r w:rsidR="006064B4">
        <w:rPr>
          <w:rFonts w:asciiTheme="minorHAnsi" w:hAnsiTheme="minorHAnsi"/>
          <w:color w:val="auto"/>
          <w:sz w:val="22"/>
        </w:rPr>
        <w:t xml:space="preserve">it </w:t>
      </w:r>
      <w:r>
        <w:rPr>
          <w:rFonts w:asciiTheme="minorHAnsi" w:hAnsiTheme="minorHAnsi"/>
          <w:color w:val="auto"/>
          <w:sz w:val="22"/>
        </w:rPr>
        <w:t>will enlarge.  You can click on the enlargement again to make it even bigger.</w:t>
      </w:r>
    </w:p>
    <w:p w:rsidR="00A46783" w:rsidRDefault="00A46783" w:rsidP="00882512">
      <w:pPr>
        <w:pStyle w:val="Mainparagraphtext"/>
        <w:spacing w:after="0"/>
        <w:ind w:left="720"/>
        <w:jc w:val="left"/>
        <w:rPr>
          <w:rFonts w:asciiTheme="minorHAnsi" w:hAnsiTheme="minorHAnsi"/>
          <w:color w:val="auto"/>
          <w:sz w:val="22"/>
        </w:rPr>
      </w:pPr>
    </w:p>
    <w:p w:rsidR="00A46783" w:rsidRDefault="00A46783" w:rsidP="00DC1CF4">
      <w:pPr>
        <w:pStyle w:val="Mainparagraphtext"/>
        <w:numPr>
          <w:ilvl w:val="0"/>
          <w:numId w:val="2"/>
        </w:numPr>
        <w:spacing w:after="0"/>
        <w:ind w:left="714" w:hanging="357"/>
        <w:jc w:val="left"/>
        <w:rPr>
          <w:rFonts w:asciiTheme="minorHAnsi" w:hAnsiTheme="minorHAnsi"/>
          <w:color w:val="auto"/>
          <w:sz w:val="22"/>
        </w:rPr>
      </w:pPr>
      <w:r w:rsidRPr="00A46783">
        <w:rPr>
          <w:rFonts w:asciiTheme="minorHAnsi" w:hAnsiTheme="minorHAnsi"/>
          <w:b/>
          <w:color w:val="auto"/>
          <w:sz w:val="22"/>
        </w:rPr>
        <w:t xml:space="preserve">Why is the </w:t>
      </w:r>
      <w:r w:rsidRPr="00A46783">
        <w:rPr>
          <w:rFonts w:asciiTheme="minorHAnsi" w:hAnsiTheme="minorHAnsi"/>
          <w:b/>
          <w:i/>
          <w:color w:val="auto"/>
          <w:sz w:val="22"/>
        </w:rPr>
        <w:t>h</w:t>
      </w:r>
      <w:r w:rsidRPr="00A46783">
        <w:rPr>
          <w:rFonts w:asciiTheme="minorHAnsi" w:hAnsiTheme="minorHAnsi"/>
          <w:b/>
          <w:color w:val="auto"/>
          <w:sz w:val="22"/>
        </w:rPr>
        <w:t>-index on BRIAN different to that in Scopus or Web of Science</w:t>
      </w:r>
      <w:r>
        <w:rPr>
          <w:rFonts w:asciiTheme="minorHAnsi" w:hAnsiTheme="minorHAnsi"/>
          <w:color w:val="auto"/>
          <w:sz w:val="22"/>
        </w:rPr>
        <w:t>?</w:t>
      </w:r>
    </w:p>
    <w:p w:rsidR="00DC1CF4" w:rsidRPr="00DC1CF4" w:rsidRDefault="00DC1CF4" w:rsidP="00DC1CF4">
      <w:pPr>
        <w:pStyle w:val="NormalWeb"/>
        <w:spacing w:before="0" w:beforeAutospacing="0" w:after="0" w:afterAutospacing="0"/>
        <w:ind w:left="720"/>
        <w:rPr>
          <w:rFonts w:ascii="Calibri" w:hAnsi="Calibri" w:cs="Arial"/>
          <w:sz w:val="22"/>
          <w:szCs w:val="22"/>
        </w:rPr>
      </w:pPr>
      <w:r>
        <w:rPr>
          <w:rFonts w:ascii="Calibri" w:hAnsi="Calibri" w:cs="Arial"/>
          <w:sz w:val="22"/>
          <w:szCs w:val="22"/>
        </w:rPr>
        <w:t>BRIAN</w:t>
      </w:r>
      <w:r w:rsidRPr="00DC1CF4">
        <w:rPr>
          <w:rFonts w:ascii="Calibri" w:hAnsi="Calibri" w:cs="Arial"/>
          <w:sz w:val="22"/>
          <w:szCs w:val="22"/>
        </w:rPr>
        <w:t xml:space="preserve"> calculates the </w:t>
      </w:r>
      <w:r w:rsidRPr="00DC1CF4">
        <w:rPr>
          <w:rFonts w:ascii="Calibri" w:hAnsi="Calibri" w:cs="Arial"/>
          <w:i/>
          <w:sz w:val="22"/>
          <w:szCs w:val="22"/>
        </w:rPr>
        <w:t>h</w:t>
      </w:r>
      <w:r w:rsidRPr="00DC1CF4">
        <w:rPr>
          <w:rFonts w:ascii="Calibri" w:hAnsi="Calibri" w:cs="Arial"/>
          <w:sz w:val="22"/>
          <w:szCs w:val="22"/>
        </w:rPr>
        <w:t xml:space="preserve">-index from citation information that it explicitly holds against publications for a user in the system. </w:t>
      </w:r>
      <w:r>
        <w:rPr>
          <w:rFonts w:ascii="Calibri" w:hAnsi="Calibri" w:cs="Arial"/>
          <w:sz w:val="22"/>
          <w:szCs w:val="22"/>
        </w:rPr>
        <w:t>BRIAN</w:t>
      </w:r>
      <w:r w:rsidRPr="00DC1CF4">
        <w:rPr>
          <w:rFonts w:ascii="Calibri" w:hAnsi="Calibri" w:cs="Arial"/>
          <w:sz w:val="22"/>
          <w:szCs w:val="22"/>
        </w:rPr>
        <w:t xml:space="preserve"> does not download pre-calculated </w:t>
      </w:r>
      <w:r w:rsidRPr="00DC1CF4">
        <w:rPr>
          <w:rFonts w:ascii="Calibri" w:hAnsi="Calibri" w:cs="Arial"/>
          <w:i/>
          <w:sz w:val="22"/>
          <w:szCs w:val="22"/>
        </w:rPr>
        <w:t>h</w:t>
      </w:r>
      <w:r w:rsidRPr="00DC1CF4">
        <w:rPr>
          <w:rFonts w:ascii="Calibri" w:hAnsi="Calibri" w:cs="Arial"/>
          <w:sz w:val="22"/>
          <w:szCs w:val="22"/>
        </w:rPr>
        <w:t>-index information from any data source provider.</w:t>
      </w:r>
      <w:r>
        <w:rPr>
          <w:rFonts w:ascii="Calibri" w:hAnsi="Calibri" w:cs="Arial"/>
          <w:sz w:val="22"/>
          <w:szCs w:val="22"/>
        </w:rPr>
        <w:t xml:space="preserve">  </w:t>
      </w:r>
      <w:r w:rsidRPr="00DC1CF4">
        <w:rPr>
          <w:rFonts w:ascii="Calibri" w:hAnsi="Calibri" w:cs="Arial"/>
          <w:sz w:val="22"/>
          <w:szCs w:val="22"/>
        </w:rPr>
        <w:t xml:space="preserve">Only publication records from sources that offer citation information can be considered for the calculation of an </w:t>
      </w:r>
      <w:r w:rsidRPr="00DC1CF4">
        <w:rPr>
          <w:rFonts w:ascii="Calibri" w:hAnsi="Calibri" w:cs="Arial"/>
          <w:i/>
          <w:sz w:val="22"/>
          <w:szCs w:val="22"/>
        </w:rPr>
        <w:t>h</w:t>
      </w:r>
      <w:r w:rsidRPr="00DC1CF4">
        <w:rPr>
          <w:rFonts w:ascii="Calibri" w:hAnsi="Calibri" w:cs="Arial"/>
          <w:sz w:val="22"/>
          <w:szCs w:val="22"/>
        </w:rPr>
        <w:t xml:space="preserve">-index. For </w:t>
      </w:r>
      <w:r>
        <w:rPr>
          <w:rFonts w:ascii="Calibri" w:hAnsi="Calibri" w:cs="Arial"/>
          <w:sz w:val="22"/>
          <w:szCs w:val="22"/>
        </w:rPr>
        <w:t>BRIAN</w:t>
      </w:r>
      <w:r w:rsidRPr="00DC1CF4">
        <w:rPr>
          <w:rFonts w:ascii="Calibri" w:hAnsi="Calibri" w:cs="Arial"/>
          <w:sz w:val="22"/>
          <w:szCs w:val="22"/>
        </w:rPr>
        <w:t xml:space="preserve">, this means that </w:t>
      </w:r>
      <w:r w:rsidR="004030B7">
        <w:rPr>
          <w:rFonts w:ascii="Calibri" w:hAnsi="Calibri" w:cs="Arial"/>
          <w:sz w:val="22"/>
          <w:szCs w:val="22"/>
        </w:rPr>
        <w:t>it</w:t>
      </w:r>
      <w:r w:rsidRPr="00DC1CF4">
        <w:rPr>
          <w:rFonts w:ascii="Calibri" w:hAnsi="Calibri" w:cs="Arial"/>
          <w:sz w:val="22"/>
          <w:szCs w:val="22"/>
        </w:rPr>
        <w:t xml:space="preserve"> calculate</w:t>
      </w:r>
      <w:r w:rsidR="004030B7">
        <w:rPr>
          <w:rFonts w:ascii="Calibri" w:hAnsi="Calibri" w:cs="Arial"/>
          <w:sz w:val="22"/>
          <w:szCs w:val="22"/>
        </w:rPr>
        <w:t>s</w:t>
      </w:r>
      <w:r w:rsidRPr="00DC1CF4">
        <w:rPr>
          <w:rFonts w:ascii="Calibri" w:hAnsi="Calibri" w:cs="Arial"/>
          <w:sz w:val="22"/>
          <w:szCs w:val="22"/>
        </w:rPr>
        <w:t xml:space="preserve"> the </w:t>
      </w:r>
      <w:r w:rsidRPr="00DC1CF4">
        <w:rPr>
          <w:rFonts w:ascii="Calibri" w:hAnsi="Calibri" w:cs="Arial"/>
          <w:i/>
          <w:sz w:val="22"/>
          <w:szCs w:val="22"/>
        </w:rPr>
        <w:t>h</w:t>
      </w:r>
      <w:r w:rsidRPr="00DC1CF4">
        <w:rPr>
          <w:rFonts w:ascii="Calibri" w:hAnsi="Calibri" w:cs="Arial"/>
          <w:sz w:val="22"/>
          <w:szCs w:val="22"/>
        </w:rPr>
        <w:t>-index based on Scopus information</w:t>
      </w:r>
      <w:r w:rsidR="00C94B01">
        <w:rPr>
          <w:rFonts w:ascii="Calibri" w:hAnsi="Calibri" w:cs="Arial"/>
          <w:sz w:val="22"/>
          <w:szCs w:val="22"/>
        </w:rPr>
        <w:t xml:space="preserve"> </w:t>
      </w:r>
      <w:r w:rsidRPr="00DC1CF4">
        <w:rPr>
          <w:rFonts w:ascii="Calibri" w:hAnsi="Calibri" w:cs="Arial"/>
          <w:sz w:val="22"/>
          <w:szCs w:val="22"/>
        </w:rPr>
        <w:t xml:space="preserve">then the </w:t>
      </w:r>
      <w:r w:rsidRPr="00C94B01">
        <w:rPr>
          <w:rFonts w:ascii="Calibri" w:hAnsi="Calibri" w:cs="Arial"/>
          <w:i/>
          <w:sz w:val="22"/>
          <w:szCs w:val="22"/>
        </w:rPr>
        <w:t>h</w:t>
      </w:r>
      <w:r w:rsidRPr="00DC1CF4">
        <w:rPr>
          <w:rFonts w:ascii="Calibri" w:hAnsi="Calibri" w:cs="Arial"/>
          <w:sz w:val="22"/>
          <w:szCs w:val="22"/>
        </w:rPr>
        <w:t>-index for a user is calculated as follows:</w:t>
      </w:r>
      <w:r w:rsidRPr="00DC1CF4">
        <w:rPr>
          <w:rFonts w:ascii="Calibri" w:hAnsi="Calibri" w:cs="Arial"/>
          <w:sz w:val="22"/>
          <w:szCs w:val="22"/>
        </w:rPr>
        <w:br/>
        <w:t>1) All approved publications for a user are identified.</w:t>
      </w:r>
      <w:r w:rsidRPr="00DC1CF4">
        <w:rPr>
          <w:rFonts w:ascii="Calibri" w:hAnsi="Calibri" w:cs="Arial"/>
          <w:sz w:val="22"/>
          <w:szCs w:val="22"/>
        </w:rPr>
        <w:br/>
        <w:t>2) All those publications that do not have a Scopus record are discarded.</w:t>
      </w:r>
      <w:r w:rsidRPr="00DC1CF4">
        <w:rPr>
          <w:rFonts w:ascii="Calibri" w:hAnsi="Calibri" w:cs="Arial"/>
          <w:sz w:val="22"/>
          <w:szCs w:val="22"/>
        </w:rPr>
        <w:br/>
        <w:t>3) All those publications with a Scopus record that do not have citation information are discarded (this step is redundant for Scopus, as citation information comes with the bibliographic information as it is being fetched from Scopus).</w:t>
      </w:r>
      <w:r w:rsidRPr="00DC1CF4">
        <w:rPr>
          <w:rFonts w:ascii="Calibri" w:hAnsi="Calibri" w:cs="Arial"/>
          <w:sz w:val="22"/>
          <w:szCs w:val="22"/>
        </w:rPr>
        <w:br/>
        <w:t xml:space="preserve">4) The standard formula for calculating the </w:t>
      </w:r>
      <w:r w:rsidRPr="00C94B01">
        <w:rPr>
          <w:rFonts w:ascii="Calibri" w:hAnsi="Calibri" w:cs="Arial"/>
          <w:i/>
          <w:sz w:val="22"/>
          <w:szCs w:val="22"/>
        </w:rPr>
        <w:t>h</w:t>
      </w:r>
      <w:r w:rsidRPr="00DC1CF4">
        <w:rPr>
          <w:rFonts w:ascii="Calibri" w:hAnsi="Calibri" w:cs="Arial"/>
          <w:sz w:val="22"/>
          <w:szCs w:val="22"/>
        </w:rPr>
        <w:t xml:space="preserve">-index is applied to the remaining Scopus </w:t>
      </w:r>
      <w:r w:rsidRPr="00DC1CF4">
        <w:rPr>
          <w:rFonts w:ascii="Calibri" w:hAnsi="Calibri" w:cs="Arial"/>
          <w:sz w:val="22"/>
          <w:szCs w:val="22"/>
        </w:rPr>
        <w:lastRenderedPageBreak/>
        <w:t xml:space="preserve">records [information and how to calculate the </w:t>
      </w:r>
      <w:r w:rsidRPr="00C94B01">
        <w:rPr>
          <w:rFonts w:ascii="Calibri" w:hAnsi="Calibri" w:cs="Arial"/>
          <w:i/>
          <w:sz w:val="22"/>
          <w:szCs w:val="22"/>
        </w:rPr>
        <w:t>h</w:t>
      </w:r>
      <w:r w:rsidRPr="00DC1CF4">
        <w:rPr>
          <w:rFonts w:ascii="Calibri" w:hAnsi="Calibri" w:cs="Arial"/>
          <w:sz w:val="22"/>
          <w:szCs w:val="22"/>
        </w:rPr>
        <w:t xml:space="preserve">-index can be found on the </w:t>
      </w:r>
      <w:proofErr w:type="spellStart"/>
      <w:r w:rsidRPr="00DC1CF4">
        <w:rPr>
          <w:rFonts w:ascii="Calibri" w:hAnsi="Calibri" w:cs="Arial"/>
          <w:sz w:val="22"/>
          <w:szCs w:val="22"/>
        </w:rPr>
        <w:t>wikipedia</w:t>
      </w:r>
      <w:proofErr w:type="spellEnd"/>
      <w:r w:rsidRPr="00DC1CF4">
        <w:rPr>
          <w:rFonts w:ascii="Calibri" w:hAnsi="Calibri" w:cs="Arial"/>
          <w:sz w:val="22"/>
          <w:szCs w:val="22"/>
        </w:rPr>
        <w:t xml:space="preserve"> page: </w:t>
      </w:r>
      <w:hyperlink r:id="rId20" w:history="1">
        <w:r w:rsidRPr="00DC1CF4">
          <w:rPr>
            <w:rStyle w:val="Hyperlink"/>
            <w:rFonts w:ascii="Calibri" w:hAnsi="Calibri" w:cs="Arial"/>
            <w:sz w:val="22"/>
            <w:szCs w:val="22"/>
          </w:rPr>
          <w:t>http://en.wikipedia.org/wiki/H-index]</w:t>
        </w:r>
      </w:hyperlink>
      <w:r w:rsidRPr="00DC1CF4">
        <w:rPr>
          <w:rFonts w:ascii="Calibri" w:hAnsi="Calibri" w:cs="Arial"/>
          <w:sz w:val="22"/>
          <w:szCs w:val="22"/>
        </w:rPr>
        <w:t>.</w:t>
      </w:r>
    </w:p>
    <w:p w:rsidR="00A46783" w:rsidRPr="002A33CC" w:rsidRDefault="00DC1CF4" w:rsidP="00DC1CF4">
      <w:pPr>
        <w:pStyle w:val="Mainparagraphtext"/>
        <w:tabs>
          <w:tab w:val="left" w:pos="4290"/>
        </w:tabs>
        <w:spacing w:after="0"/>
        <w:ind w:left="720"/>
        <w:jc w:val="left"/>
        <w:rPr>
          <w:rFonts w:asciiTheme="minorHAnsi" w:hAnsiTheme="minorHAnsi"/>
          <w:color w:val="auto"/>
          <w:sz w:val="22"/>
        </w:rPr>
      </w:pPr>
      <w:r>
        <w:rPr>
          <w:rFonts w:asciiTheme="minorHAnsi" w:hAnsiTheme="minorHAnsi"/>
          <w:color w:val="auto"/>
          <w:sz w:val="22"/>
        </w:rPr>
        <w:tab/>
      </w:r>
    </w:p>
    <w:p w:rsidR="00920F5B" w:rsidRPr="002878F1" w:rsidRDefault="00920F5B" w:rsidP="00007A21">
      <w:pPr>
        <w:spacing w:after="0" w:line="240" w:lineRule="auto"/>
      </w:pPr>
    </w:p>
    <w:sectPr w:rsidR="00920F5B" w:rsidRPr="002878F1" w:rsidSect="00804B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10700"/>
    <w:multiLevelType w:val="hybridMultilevel"/>
    <w:tmpl w:val="B98CA8BC"/>
    <w:lvl w:ilvl="0" w:tplc="B8BCBB22">
      <w:start w:val="1"/>
      <w:numFmt w:val="bullet"/>
      <w:lvlText w:val="-"/>
      <w:lvlJc w:val="left"/>
      <w:pPr>
        <w:ind w:left="1069" w:hanging="360"/>
      </w:pPr>
      <w:rPr>
        <w:rFonts w:ascii="Calibri" w:eastAsiaTheme="minorHAnsi" w:hAnsi="Calibri" w:cstheme="minorBidi"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46F31C9B"/>
    <w:multiLevelType w:val="hybridMultilevel"/>
    <w:tmpl w:val="9F5AAFFE"/>
    <w:lvl w:ilvl="0" w:tplc="171879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1272C8"/>
    <w:multiLevelType w:val="hybridMultilevel"/>
    <w:tmpl w:val="C7D49F18"/>
    <w:lvl w:ilvl="0" w:tplc="713456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8352BA"/>
    <w:multiLevelType w:val="hybridMultilevel"/>
    <w:tmpl w:val="87FA1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38A"/>
    <w:rsid w:val="00007A21"/>
    <w:rsid w:val="00074243"/>
    <w:rsid w:val="000A3E7F"/>
    <w:rsid w:val="001D76B2"/>
    <w:rsid w:val="00226BDE"/>
    <w:rsid w:val="00240913"/>
    <w:rsid w:val="002878F1"/>
    <w:rsid w:val="002A33CC"/>
    <w:rsid w:val="004030B7"/>
    <w:rsid w:val="004F23DE"/>
    <w:rsid w:val="006064B4"/>
    <w:rsid w:val="0080050B"/>
    <w:rsid w:val="00804B2E"/>
    <w:rsid w:val="00882512"/>
    <w:rsid w:val="00920F5B"/>
    <w:rsid w:val="00A23FF8"/>
    <w:rsid w:val="00A46783"/>
    <w:rsid w:val="00AE1BDB"/>
    <w:rsid w:val="00C94B01"/>
    <w:rsid w:val="00CC101B"/>
    <w:rsid w:val="00D40941"/>
    <w:rsid w:val="00DA416E"/>
    <w:rsid w:val="00DC1CF4"/>
    <w:rsid w:val="00E96A34"/>
    <w:rsid w:val="00EB1CE1"/>
    <w:rsid w:val="00EE238A"/>
    <w:rsid w:val="00F658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38A"/>
    <w:pPr>
      <w:ind w:left="720"/>
      <w:contextualSpacing/>
    </w:pPr>
  </w:style>
  <w:style w:type="character" w:styleId="Hyperlink">
    <w:name w:val="Hyperlink"/>
    <w:basedOn w:val="DefaultParagraphFont"/>
    <w:unhideWhenUsed/>
    <w:rsid w:val="00E96A34"/>
    <w:rPr>
      <w:color w:val="0000FF" w:themeColor="hyperlink"/>
      <w:u w:val="single"/>
    </w:rPr>
  </w:style>
  <w:style w:type="paragraph" w:styleId="BalloonText">
    <w:name w:val="Balloon Text"/>
    <w:basedOn w:val="Normal"/>
    <w:link w:val="BalloonTextChar"/>
    <w:uiPriority w:val="99"/>
    <w:semiHidden/>
    <w:unhideWhenUsed/>
    <w:rsid w:val="00EB1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E1"/>
    <w:rPr>
      <w:rFonts w:ascii="Tahoma" w:hAnsi="Tahoma" w:cs="Tahoma"/>
      <w:sz w:val="16"/>
      <w:szCs w:val="16"/>
    </w:rPr>
  </w:style>
  <w:style w:type="paragraph" w:customStyle="1" w:styleId="Mainparagraphtext">
    <w:name w:val="Main paragraph text"/>
    <w:basedOn w:val="Normal"/>
    <w:link w:val="MainparagraphtextChar"/>
    <w:qFormat/>
    <w:rsid w:val="002A33CC"/>
    <w:pPr>
      <w:spacing w:line="240" w:lineRule="auto"/>
      <w:jc w:val="both"/>
    </w:pPr>
    <w:rPr>
      <w:rFonts w:ascii="Myriad Pro" w:eastAsiaTheme="minorEastAsia" w:hAnsi="Myriad Pro"/>
      <w:color w:val="595959" w:themeColor="text1" w:themeTint="A6"/>
      <w:sz w:val="20"/>
      <w:lang w:bidi="en-US"/>
    </w:rPr>
  </w:style>
  <w:style w:type="character" w:customStyle="1" w:styleId="MainparagraphtextChar">
    <w:name w:val="Main paragraph text Char"/>
    <w:basedOn w:val="DefaultParagraphFont"/>
    <w:link w:val="Mainparagraphtext"/>
    <w:rsid w:val="002A33CC"/>
    <w:rPr>
      <w:rFonts w:ascii="Myriad Pro" w:eastAsiaTheme="minorEastAsia" w:hAnsi="Myriad Pro"/>
      <w:color w:val="595959" w:themeColor="text1" w:themeTint="A6"/>
      <w:sz w:val="20"/>
      <w:lang w:bidi="en-US"/>
    </w:rPr>
  </w:style>
  <w:style w:type="paragraph" w:styleId="NormalWeb">
    <w:name w:val="Normal (Web)"/>
    <w:basedOn w:val="Normal"/>
    <w:uiPriority w:val="99"/>
    <w:semiHidden/>
    <w:unhideWhenUsed/>
    <w:rsid w:val="00DC1CF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036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chutkowski@bournemouth.ac.uk" TargetMode="External"/><Relationship Id="rId13" Type="http://schemas.openxmlformats.org/officeDocument/2006/relationships/hyperlink" Target="mailto:spage@bournemouth.ac.uk" TargetMode="External"/><Relationship Id="rId18" Type="http://schemas.openxmlformats.org/officeDocument/2006/relationships/hyperlink" Target="https://staffintranet.bournemouth.ac.uk/workingatbu/contactstaff/updatecontactdetai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rian.bournemouth.ac.uk/login.html" TargetMode="External"/><Relationship Id="rId12" Type="http://schemas.openxmlformats.org/officeDocument/2006/relationships/hyperlink" Target="mailto:whiten@bournemouth.ac.uk" TargetMode="External"/><Relationship Id="rId17" Type="http://schemas.openxmlformats.org/officeDocument/2006/relationships/hyperlink" Target="mailto:HRenquiries@bournemouth.ac.uk" TargetMode="External"/><Relationship Id="rId2" Type="http://schemas.openxmlformats.org/officeDocument/2006/relationships/styles" Target="styles.xml"/><Relationship Id="rId16" Type="http://schemas.openxmlformats.org/officeDocument/2006/relationships/hyperlink" Target="mailto:HRenquiries@bournemouth.ac.uk" TargetMode="External"/><Relationship Id="rId20" Type="http://schemas.openxmlformats.org/officeDocument/2006/relationships/hyperlink" Target="http://en.wikipedia.org/wiki/H-index%5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parker@bournemouth.ac.uk" TargetMode="External"/><Relationship Id="rId5" Type="http://schemas.openxmlformats.org/officeDocument/2006/relationships/hyperlink" Target="mailto:BRIAN@bournemouth.ac.uk" TargetMode="External"/><Relationship Id="rId15" Type="http://schemas.openxmlformats.org/officeDocument/2006/relationships/hyperlink" Target="mailto:BRIAN@bournemouth.ac.uk" TargetMode="External"/><Relationship Id="rId10" Type="http://schemas.openxmlformats.org/officeDocument/2006/relationships/hyperlink" Target="mailto:MHadfield@bournemouth.ac.uk" TargetMode="External"/><Relationship Id="rId19" Type="http://schemas.openxmlformats.org/officeDocument/2006/relationships/hyperlink" Target="https://staffintranet.bournemouth.ac.uk/fusion/brian/" TargetMode="External"/><Relationship Id="rId4" Type="http://schemas.openxmlformats.org/officeDocument/2006/relationships/webSettings" Target="webSettings.xml"/><Relationship Id="rId9" Type="http://schemas.openxmlformats.org/officeDocument/2006/relationships/hyperlink" Target="mailto:dpatton@bournemouth.ac.uk" TargetMode="External"/><Relationship Id="rId14" Type="http://schemas.openxmlformats.org/officeDocument/2006/relationships/hyperlink" Target="http://staffprofiles.bournemouth.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1043</Words>
  <Characters>5949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jgarrad</dc:creator>
  <cp:keywords/>
  <dc:description/>
  <cp:lastModifiedBy>jgarrad</cp:lastModifiedBy>
  <cp:revision>2</cp:revision>
  <dcterms:created xsi:type="dcterms:W3CDTF">2012-09-14T08:46:00Z</dcterms:created>
  <dcterms:modified xsi:type="dcterms:W3CDTF">2012-09-14T08:46:00Z</dcterms:modified>
</cp:coreProperties>
</file>