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0C" w:rsidRPr="00C527F2" w:rsidRDefault="001B400C" w:rsidP="001B400C">
      <w:pPr>
        <w:spacing w:after="0"/>
        <w:rPr>
          <w:b/>
          <w:sz w:val="28"/>
          <w:szCs w:val="28"/>
        </w:rPr>
      </w:pPr>
      <w:r>
        <w:rPr>
          <w:b/>
          <w:noProof/>
          <w:lang w:eastAsia="en-GB"/>
        </w:rPr>
        <w:drawing>
          <wp:anchor distT="0" distB="0" distL="114300" distR="114300" simplePos="0" relativeHeight="251660288" behindDoc="0" locked="0" layoutInCell="1" allowOverlap="1">
            <wp:simplePos x="0" y="0"/>
            <wp:positionH relativeFrom="column">
              <wp:posOffset>-554355</wp:posOffset>
            </wp:positionH>
            <wp:positionV relativeFrom="paragraph">
              <wp:posOffset>-1094740</wp:posOffset>
            </wp:positionV>
            <wp:extent cx="1254125" cy="1600200"/>
            <wp:effectExtent l="19050" t="0" r="3175" b="0"/>
            <wp:wrapSquare wrapText="left"/>
            <wp:docPr id="2" name="Picture 2"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Core_portrait_colour_normal size"/>
                    <pic:cNvPicPr>
                      <a:picLocks noChangeAspect="1" noChangeArrowheads="1"/>
                    </pic:cNvPicPr>
                  </pic:nvPicPr>
                  <pic:blipFill>
                    <a:blip r:embed="rId6" cstate="print"/>
                    <a:srcRect l="10902" r="10902"/>
                    <a:stretch>
                      <a:fillRect/>
                    </a:stretch>
                  </pic:blipFill>
                  <pic:spPr bwMode="auto">
                    <a:xfrm>
                      <a:off x="0" y="0"/>
                      <a:ext cx="1254125" cy="1600200"/>
                    </a:xfrm>
                    <a:prstGeom prst="rect">
                      <a:avLst/>
                    </a:prstGeom>
                    <a:noFill/>
                    <a:ln w="9525">
                      <a:noFill/>
                      <a:miter lim="800000"/>
                      <a:headEnd/>
                      <a:tailEnd/>
                    </a:ln>
                  </pic:spPr>
                </pic:pic>
              </a:graphicData>
            </a:graphic>
          </wp:anchor>
        </w:drawing>
      </w:r>
      <w:r w:rsidR="00D52C7C">
        <w:rPr>
          <w:b/>
          <w:noProof/>
          <w:lang w:eastAsia="en-GB"/>
        </w:rPr>
        <w:t>BU in Brussels</w:t>
      </w:r>
      <w:r w:rsidR="005A0D1F">
        <w:rPr>
          <w:b/>
          <w:noProof/>
        </w:rPr>
        <w:t xml:space="preserve"> Fund</w:t>
      </w:r>
    </w:p>
    <w:p w:rsidR="001B400C" w:rsidRDefault="001B400C" w:rsidP="001B400C">
      <w:pPr>
        <w:spacing w:after="0"/>
        <w:ind w:left="-709"/>
        <w:rPr>
          <w:b/>
          <w:sz w:val="24"/>
        </w:rPr>
      </w:pPr>
    </w:p>
    <w:p w:rsidR="001B400C" w:rsidRPr="00FA0123" w:rsidRDefault="00D52C7C" w:rsidP="001B400C">
      <w:pPr>
        <w:spacing w:after="0"/>
        <w:ind w:left="-709"/>
        <w:rPr>
          <w:b/>
          <w:sz w:val="20"/>
          <w:szCs w:val="20"/>
        </w:rPr>
      </w:pPr>
      <w:r>
        <w:rPr>
          <w:b/>
          <w:sz w:val="20"/>
          <w:szCs w:val="20"/>
        </w:rPr>
        <w:t>August 2012</w:t>
      </w:r>
    </w:p>
    <w:p w:rsidR="001B400C" w:rsidRDefault="001B400C" w:rsidP="001B400C">
      <w:pPr>
        <w:spacing w:after="0"/>
        <w:rPr>
          <w:b/>
        </w:rPr>
      </w:pPr>
    </w:p>
    <w:p w:rsidR="001B400C" w:rsidRDefault="001B400C" w:rsidP="001B400C">
      <w:pPr>
        <w:spacing w:after="0"/>
        <w:rPr>
          <w:b/>
        </w:rPr>
      </w:pPr>
    </w:p>
    <w:p w:rsidR="001B400C" w:rsidRDefault="001B400C" w:rsidP="001B400C">
      <w:pPr>
        <w:spacing w:after="0"/>
        <w:rPr>
          <w:b/>
        </w:rPr>
      </w:pPr>
    </w:p>
    <w:p w:rsidR="001B400C" w:rsidRDefault="001B400C" w:rsidP="001B400C">
      <w:pPr>
        <w:spacing w:after="0"/>
        <w:rPr>
          <w:b/>
        </w:rPr>
      </w:pPr>
      <w:r>
        <w:rPr>
          <w:b/>
        </w:rPr>
        <w:t>Introduction</w:t>
      </w:r>
    </w:p>
    <w:p w:rsidR="001B400C" w:rsidRDefault="00114523" w:rsidP="001B400C">
      <w:r>
        <w:t xml:space="preserve">In </w:t>
      </w:r>
      <w:r w:rsidR="00D52C7C">
        <w:t>October 2012</w:t>
      </w:r>
      <w:r w:rsidR="000D025C">
        <w:t>,</w:t>
      </w:r>
      <w:r>
        <w:t xml:space="preserve"> </w:t>
      </w:r>
      <w:r w:rsidR="00D52C7C">
        <w:t xml:space="preserve">BU will launch a central BU in Brussels (BUB) Fund </w:t>
      </w:r>
      <w:r w:rsidR="001B400C">
        <w:t xml:space="preserve">with the aim of strengthening BU’s success in </w:t>
      </w:r>
      <w:r w:rsidR="00D52C7C">
        <w:t xml:space="preserve">understanding EU funding processes and strategic </w:t>
      </w:r>
      <w:r w:rsidR="00C602A4">
        <w:t>networking in order to make EU funding applications</w:t>
      </w:r>
      <w:r w:rsidR="00D52C7C">
        <w:t xml:space="preserve"> to Horizon 2020 in particular.</w:t>
      </w:r>
    </w:p>
    <w:p w:rsidR="001B400C" w:rsidRDefault="001B400C" w:rsidP="001B400C">
      <w:pPr>
        <w:spacing w:after="0"/>
      </w:pPr>
      <w:r>
        <w:t xml:space="preserve">The </w:t>
      </w:r>
      <w:r w:rsidR="00C602A4">
        <w:t>Fund</w:t>
      </w:r>
      <w:r>
        <w:t xml:space="preserve"> is sponsored by the P</w:t>
      </w:r>
      <w:r w:rsidR="00114523">
        <w:t>ro-</w:t>
      </w:r>
      <w:r>
        <w:t>V</w:t>
      </w:r>
      <w:r w:rsidR="00114523">
        <w:t>ice-</w:t>
      </w:r>
      <w:r>
        <w:t>C</w:t>
      </w:r>
      <w:r w:rsidR="00114523">
        <w:t xml:space="preserve">hancellor </w:t>
      </w:r>
      <w:r>
        <w:t>Research, Ente</w:t>
      </w:r>
      <w:r w:rsidR="00114523">
        <w:t>r</w:t>
      </w:r>
      <w:r w:rsidR="00D52C7C">
        <w:t>prise and Internationalisation (PVC REI) Prof Matthew Bennett</w:t>
      </w:r>
      <w:r>
        <w:t xml:space="preserve"> </w:t>
      </w:r>
      <w:r w:rsidR="00C602A4">
        <w:t xml:space="preserve">and </w:t>
      </w:r>
      <w:r w:rsidR="00114523">
        <w:t xml:space="preserve">managed by the </w:t>
      </w:r>
      <w:r w:rsidR="00D52C7C">
        <w:t xml:space="preserve">Research Development Manager (RDM) Dr </w:t>
      </w:r>
      <w:r w:rsidR="00114523">
        <w:t>Corrina Dickson</w:t>
      </w:r>
      <w:r>
        <w:t xml:space="preserve">. </w:t>
      </w:r>
    </w:p>
    <w:p w:rsidR="005A0D1F" w:rsidRDefault="005A0D1F" w:rsidP="005A0D1F">
      <w:pPr>
        <w:spacing w:after="0"/>
        <w:rPr>
          <w:szCs w:val="22"/>
        </w:rPr>
      </w:pPr>
    </w:p>
    <w:p w:rsidR="005A0D1F" w:rsidRPr="009E2B21" w:rsidRDefault="005A0D1F" w:rsidP="005A0D1F">
      <w:pPr>
        <w:spacing w:after="0"/>
        <w:rPr>
          <w:b/>
          <w:szCs w:val="22"/>
        </w:rPr>
      </w:pPr>
      <w:r w:rsidRPr="009E2B21">
        <w:rPr>
          <w:b/>
          <w:szCs w:val="22"/>
        </w:rPr>
        <w:t>Permitted Activities</w:t>
      </w:r>
    </w:p>
    <w:p w:rsidR="00D52C7C" w:rsidRDefault="009E2B21" w:rsidP="00CD3BEE">
      <w:pPr>
        <w:spacing w:after="0"/>
      </w:pPr>
      <w:r>
        <w:t>F</w:t>
      </w:r>
      <w:r w:rsidR="001B400C">
        <w:t>unding will only</w:t>
      </w:r>
      <w:r>
        <w:t xml:space="preserve"> be permitted for</w:t>
      </w:r>
      <w:r w:rsidR="00D52C7C">
        <w:t xml:space="preserve"> undertaking the agenda of proposed meetings and networking as designed by the RDM. </w:t>
      </w:r>
      <w:r w:rsidR="009E65B4">
        <w:t>The direct costs of o</w:t>
      </w:r>
      <w:r w:rsidR="00D52C7C">
        <w:t xml:space="preserve">ne overnight stay, subsistence and travel will also be paid for. </w:t>
      </w:r>
      <w:r w:rsidR="009E65B4">
        <w:t>Indirect costs including s</w:t>
      </w:r>
      <w:r w:rsidR="00D52C7C">
        <w:t>taff costs</w:t>
      </w:r>
      <w:r w:rsidR="009E65B4">
        <w:t xml:space="preserve"> and overheads</w:t>
      </w:r>
      <w:r w:rsidR="00D52C7C">
        <w:t xml:space="preserve"> will not be covered. Up to three applicants per group may apply and a maximum of two groups will be funded.  The ag</w:t>
      </w:r>
      <w:r w:rsidR="009A57C2">
        <w:t>enda for the activity is below and the visit must take place before March 201</w:t>
      </w:r>
      <w:r w:rsidR="009E65B4">
        <w:t>3</w:t>
      </w:r>
      <w:r w:rsidR="009A57C2">
        <w:t>.</w:t>
      </w:r>
    </w:p>
    <w:p w:rsidR="00D52C7C" w:rsidRDefault="00D52C7C" w:rsidP="00CD3BEE">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D52C7C" w:rsidTr="009E65B4">
        <w:tc>
          <w:tcPr>
            <w:tcW w:w="9242" w:type="dxa"/>
            <w:gridSpan w:val="2"/>
            <w:shd w:val="clear" w:color="auto" w:fill="auto"/>
          </w:tcPr>
          <w:p w:rsidR="00D52C7C" w:rsidRDefault="00D52C7C" w:rsidP="009E65B4">
            <w:pPr>
              <w:pStyle w:val="NoSpacing"/>
              <w:rPr>
                <w:b/>
              </w:rPr>
            </w:pPr>
            <w:r>
              <w:rPr>
                <w:b/>
                <w:sz w:val="28"/>
                <w:szCs w:val="28"/>
              </w:rPr>
              <w:t>Prior to Travel</w:t>
            </w:r>
          </w:p>
          <w:p w:rsidR="00D52C7C" w:rsidRDefault="00D52C7C" w:rsidP="009E65B4">
            <w:pPr>
              <w:pStyle w:val="NoSpacing"/>
              <w:rPr>
                <w:b/>
              </w:rPr>
            </w:pPr>
          </w:p>
          <w:p w:rsidR="00D52C7C" w:rsidRPr="000D3F2D" w:rsidRDefault="00D52C7C" w:rsidP="009E65B4">
            <w:pPr>
              <w:pStyle w:val="NoSpacing"/>
              <w:rPr>
                <w:i/>
              </w:rPr>
            </w:pPr>
            <w:r w:rsidRPr="000D3F2D">
              <w:rPr>
                <w:b/>
              </w:rPr>
              <w:t>Skype Meeting with SWEP:</w:t>
            </w:r>
            <w:r>
              <w:t xml:space="preserve"> Skype conversation with SWEP beforehand to discuss how they can help</w:t>
            </w:r>
            <w:r w:rsidRPr="000D3F2D">
              <w:rPr>
                <w:b/>
              </w:rPr>
              <w:t xml:space="preserve"> </w:t>
            </w:r>
            <w:r>
              <w:rPr>
                <w:b/>
              </w:rPr>
              <w:t xml:space="preserve">and to outline </w:t>
            </w:r>
            <w:r w:rsidRPr="007F17A6">
              <w:rPr>
                <w:i/>
              </w:rPr>
              <w:t>your priorities.</w:t>
            </w:r>
          </w:p>
          <w:p w:rsidR="00D52C7C" w:rsidRPr="00A64F33" w:rsidRDefault="00D52C7C" w:rsidP="009E65B4">
            <w:pPr>
              <w:pStyle w:val="NoSpacing"/>
              <w:rPr>
                <w:b/>
              </w:rPr>
            </w:pPr>
            <w:r>
              <w:rPr>
                <w:b/>
              </w:rPr>
              <w:t xml:space="preserve">Skype Meeting with Jo Frost, UKRO: </w:t>
            </w:r>
            <w:r w:rsidRPr="007F17A6">
              <w:rPr>
                <w:i/>
              </w:rPr>
              <w:t xml:space="preserve"> As BU is a member of </w:t>
            </w:r>
            <w:proofErr w:type="gramStart"/>
            <w:r w:rsidRPr="007F17A6">
              <w:rPr>
                <w:i/>
              </w:rPr>
              <w:t>UKRO,</w:t>
            </w:r>
            <w:proofErr w:type="gramEnd"/>
            <w:r w:rsidRPr="007F17A6">
              <w:rPr>
                <w:i/>
              </w:rPr>
              <w:t xml:space="preserve"> it is worth meeting with our European adviser in Brussels for additional insight into funding opportunities.</w:t>
            </w:r>
          </w:p>
          <w:p w:rsidR="00D52C7C" w:rsidRPr="007F17A6" w:rsidRDefault="00D52C7C" w:rsidP="009E65B4">
            <w:pPr>
              <w:pStyle w:val="NoSpacing"/>
              <w:rPr>
                <w:b/>
                <w:sz w:val="28"/>
                <w:szCs w:val="28"/>
              </w:rPr>
            </w:pPr>
          </w:p>
        </w:tc>
      </w:tr>
      <w:tr w:rsidR="00D52C7C" w:rsidTr="009E65B4">
        <w:tc>
          <w:tcPr>
            <w:tcW w:w="9242" w:type="dxa"/>
            <w:gridSpan w:val="2"/>
            <w:shd w:val="clear" w:color="auto" w:fill="auto"/>
          </w:tcPr>
          <w:p w:rsidR="00D52C7C" w:rsidRPr="007F17A6" w:rsidRDefault="00D52C7C" w:rsidP="009E65B4">
            <w:pPr>
              <w:pStyle w:val="NoSpacing"/>
              <w:rPr>
                <w:b/>
                <w:sz w:val="28"/>
                <w:szCs w:val="28"/>
              </w:rPr>
            </w:pPr>
          </w:p>
          <w:p w:rsidR="00D52C7C" w:rsidRPr="007F17A6" w:rsidRDefault="00D52C7C" w:rsidP="009E65B4">
            <w:pPr>
              <w:pStyle w:val="NoSpacing"/>
              <w:rPr>
                <w:b/>
                <w:sz w:val="28"/>
                <w:szCs w:val="28"/>
              </w:rPr>
            </w:pPr>
            <w:r w:rsidRPr="007F17A6">
              <w:rPr>
                <w:b/>
                <w:sz w:val="28"/>
                <w:szCs w:val="28"/>
              </w:rPr>
              <w:t>Day One</w:t>
            </w:r>
          </w:p>
        </w:tc>
      </w:tr>
      <w:tr w:rsidR="00D52C7C" w:rsidTr="009E65B4">
        <w:tc>
          <w:tcPr>
            <w:tcW w:w="959" w:type="dxa"/>
            <w:shd w:val="clear" w:color="auto" w:fill="auto"/>
          </w:tcPr>
          <w:p w:rsidR="00D52C7C" w:rsidRDefault="00D52C7C" w:rsidP="009E65B4">
            <w:pPr>
              <w:pStyle w:val="NoSpacing"/>
            </w:pPr>
            <w:r>
              <w:rPr>
                <w:b/>
              </w:rPr>
              <w:t>09.00</w:t>
            </w:r>
          </w:p>
        </w:tc>
        <w:tc>
          <w:tcPr>
            <w:tcW w:w="8283" w:type="dxa"/>
            <w:shd w:val="clear" w:color="auto" w:fill="auto"/>
          </w:tcPr>
          <w:p w:rsidR="00D52C7C" w:rsidRPr="005A34B3" w:rsidRDefault="00D52C7C" w:rsidP="009E65B4">
            <w:pPr>
              <w:spacing w:after="0"/>
              <w:jc w:val="both"/>
              <w:rPr>
                <w:rFonts w:asciiTheme="minorHAnsi" w:hAnsiTheme="minorHAnsi" w:cstheme="minorHAnsi"/>
                <w:b/>
              </w:rPr>
            </w:pPr>
            <w:r w:rsidRPr="005A34B3">
              <w:rPr>
                <w:rFonts w:asciiTheme="minorHAnsi" w:hAnsiTheme="minorHAnsi" w:cstheme="minorHAnsi"/>
                <w:b/>
              </w:rPr>
              <w:t>Meeting with</w:t>
            </w:r>
            <w:r w:rsidRPr="005A34B3">
              <w:rPr>
                <w:rFonts w:asciiTheme="minorHAnsi" w:hAnsiTheme="minorHAnsi" w:cstheme="minorHAnsi"/>
              </w:rPr>
              <w:t xml:space="preserve"> </w:t>
            </w:r>
            <w:r w:rsidRPr="005A34B3">
              <w:rPr>
                <w:rFonts w:asciiTheme="minorHAnsi" w:hAnsiTheme="minorHAnsi" w:cstheme="minorHAnsi"/>
                <w:b/>
              </w:rPr>
              <w:t>South West European Partnership (SWEP) at their Brussels office</w:t>
            </w:r>
          </w:p>
          <w:p w:rsidR="00D52C7C" w:rsidRPr="005A34B3" w:rsidRDefault="00D52C7C" w:rsidP="009E65B4">
            <w:pPr>
              <w:spacing w:after="0"/>
              <w:jc w:val="both"/>
              <w:rPr>
                <w:rFonts w:asciiTheme="minorHAnsi" w:hAnsiTheme="minorHAnsi" w:cstheme="minorHAnsi"/>
                <w:i/>
                <w:lang w:val="en-US"/>
              </w:rPr>
            </w:pPr>
            <w:r w:rsidRPr="005A34B3">
              <w:rPr>
                <w:rFonts w:asciiTheme="minorHAnsi" w:hAnsiTheme="minorHAnsi" w:cstheme="minorHAnsi"/>
                <w:i/>
              </w:rPr>
              <w:t>This meeting will serve as a meet and greet and will also provide an opportunity for you to explain your priorities and for us to present how SWEP can support and add value to your research group. This session will also present an overview of the services offered by the SWEP as well as introduce the programme of meetings.</w:t>
            </w:r>
          </w:p>
          <w:p w:rsidR="00D52C7C" w:rsidRPr="005A34B3" w:rsidRDefault="00D52C7C" w:rsidP="009E65B4">
            <w:pPr>
              <w:pStyle w:val="NoSpacing"/>
              <w:rPr>
                <w:rFonts w:cstheme="minorHAnsi"/>
              </w:rPr>
            </w:pPr>
          </w:p>
        </w:tc>
      </w:tr>
      <w:tr w:rsidR="00D52C7C" w:rsidTr="009E65B4">
        <w:tc>
          <w:tcPr>
            <w:tcW w:w="959" w:type="dxa"/>
            <w:shd w:val="clear" w:color="auto" w:fill="auto"/>
          </w:tcPr>
          <w:p w:rsidR="00D52C7C" w:rsidRDefault="00D52C7C" w:rsidP="009E65B4">
            <w:pPr>
              <w:pStyle w:val="NoSpacing"/>
            </w:pPr>
            <w:r>
              <w:rPr>
                <w:b/>
              </w:rPr>
              <w:t>09:30</w:t>
            </w:r>
          </w:p>
        </w:tc>
        <w:tc>
          <w:tcPr>
            <w:tcW w:w="8283" w:type="dxa"/>
            <w:shd w:val="clear" w:color="auto" w:fill="auto"/>
          </w:tcPr>
          <w:p w:rsidR="00D52C7C" w:rsidRPr="005A34B3" w:rsidRDefault="00D52C7C" w:rsidP="009E65B4">
            <w:pPr>
              <w:spacing w:after="0"/>
              <w:jc w:val="both"/>
              <w:rPr>
                <w:rFonts w:asciiTheme="minorHAnsi" w:hAnsiTheme="minorHAnsi" w:cstheme="minorHAnsi"/>
                <w:b/>
              </w:rPr>
            </w:pPr>
            <w:r w:rsidRPr="005A34B3">
              <w:rPr>
                <w:rFonts w:asciiTheme="minorHAnsi" w:hAnsiTheme="minorHAnsi" w:cstheme="minorHAnsi"/>
                <w:b/>
              </w:rPr>
              <w:t>Meeting with relevant MEP &amp; South West MEP at the European Parliament</w:t>
            </w:r>
          </w:p>
          <w:p w:rsidR="00D52C7C" w:rsidRPr="005A34B3" w:rsidRDefault="00D52C7C" w:rsidP="009E65B4">
            <w:pPr>
              <w:spacing w:after="0"/>
              <w:jc w:val="both"/>
              <w:rPr>
                <w:rFonts w:asciiTheme="minorHAnsi" w:hAnsiTheme="minorHAnsi" w:cstheme="minorHAnsi"/>
                <w:bCs/>
                <w:i/>
              </w:rPr>
            </w:pPr>
            <w:r w:rsidRPr="005A34B3">
              <w:rPr>
                <w:rFonts w:asciiTheme="minorHAnsi" w:hAnsiTheme="minorHAnsi" w:cstheme="minorHAnsi"/>
                <w:i/>
              </w:rPr>
              <w:t xml:space="preserve">You will meet a relevant MEP whose work in the European Parliament takes place in the relevant committee to your area. This MEP will be involved in active report writing for that committee and will also sit on other relevant EU committees to your subject area. </w:t>
            </w:r>
          </w:p>
          <w:p w:rsidR="00D52C7C" w:rsidRPr="005A34B3" w:rsidRDefault="00D52C7C" w:rsidP="009E65B4">
            <w:pPr>
              <w:pStyle w:val="NoSpacing"/>
              <w:rPr>
                <w:rFonts w:cstheme="minorHAnsi"/>
              </w:rPr>
            </w:pPr>
          </w:p>
        </w:tc>
      </w:tr>
      <w:tr w:rsidR="00D52C7C" w:rsidTr="009E65B4">
        <w:tc>
          <w:tcPr>
            <w:tcW w:w="959" w:type="dxa"/>
            <w:shd w:val="clear" w:color="auto" w:fill="auto"/>
          </w:tcPr>
          <w:p w:rsidR="00D52C7C" w:rsidRDefault="00D52C7C" w:rsidP="009E65B4">
            <w:pPr>
              <w:pStyle w:val="NoSpacing"/>
            </w:pPr>
            <w:r>
              <w:rPr>
                <w:b/>
              </w:rPr>
              <w:t>11:00</w:t>
            </w:r>
          </w:p>
        </w:tc>
        <w:tc>
          <w:tcPr>
            <w:tcW w:w="8283" w:type="dxa"/>
            <w:shd w:val="clear" w:color="auto" w:fill="auto"/>
          </w:tcPr>
          <w:p w:rsidR="00D52C7C" w:rsidRPr="005A34B3" w:rsidRDefault="00D52C7C" w:rsidP="009E65B4">
            <w:pPr>
              <w:spacing w:after="0"/>
              <w:ind w:right="42"/>
              <w:jc w:val="both"/>
              <w:rPr>
                <w:rFonts w:asciiTheme="minorHAnsi" w:hAnsiTheme="minorHAnsi" w:cstheme="minorHAnsi"/>
                <w:b/>
              </w:rPr>
            </w:pPr>
            <w:r w:rsidRPr="005A34B3">
              <w:rPr>
                <w:rFonts w:asciiTheme="minorHAnsi" w:hAnsiTheme="minorHAnsi" w:cstheme="minorHAnsi"/>
                <w:b/>
              </w:rPr>
              <w:t>Meeting with UKREP Secretary</w:t>
            </w:r>
          </w:p>
          <w:p w:rsidR="00D52C7C" w:rsidRPr="005A34B3" w:rsidRDefault="00D52C7C" w:rsidP="009E65B4">
            <w:pPr>
              <w:spacing w:after="0"/>
              <w:jc w:val="both"/>
              <w:rPr>
                <w:rFonts w:asciiTheme="minorHAnsi" w:hAnsiTheme="minorHAnsi" w:cstheme="minorHAnsi"/>
                <w:i/>
              </w:rPr>
            </w:pPr>
            <w:r w:rsidRPr="005A34B3">
              <w:rPr>
                <w:rFonts w:asciiTheme="minorHAnsi" w:hAnsiTheme="minorHAnsi" w:cstheme="minorHAnsi"/>
                <w:i/>
              </w:rPr>
              <w:t xml:space="preserve">The UK Representation to the EU (UKREP) represents the UK in negotiations and fights for the UK Government’s interests at EU level. As relevant Secretaries for your area, the representatives will be able to provide you with an up-to-date picture of what the UK Government’s thoughts and priorities are regarding relevant policy areas. They will also be able to provide you with an idea of how the UK is doing in terms of the funding it receives for these areas as well as which sectors could benefit more from European money. </w:t>
            </w:r>
          </w:p>
          <w:p w:rsidR="00D52C7C" w:rsidRPr="005A34B3" w:rsidRDefault="00D52C7C" w:rsidP="009E65B4">
            <w:pPr>
              <w:pStyle w:val="NoSpacing"/>
              <w:rPr>
                <w:rFonts w:cstheme="minorHAnsi"/>
              </w:rPr>
            </w:pPr>
          </w:p>
        </w:tc>
      </w:tr>
      <w:tr w:rsidR="00D52C7C" w:rsidTr="009E65B4">
        <w:tc>
          <w:tcPr>
            <w:tcW w:w="959" w:type="dxa"/>
            <w:shd w:val="clear" w:color="auto" w:fill="auto"/>
          </w:tcPr>
          <w:p w:rsidR="00D52C7C" w:rsidRDefault="00D52C7C" w:rsidP="009E65B4">
            <w:pPr>
              <w:pStyle w:val="NoSpacing"/>
            </w:pPr>
            <w:r>
              <w:rPr>
                <w:b/>
              </w:rPr>
              <w:t>12:00</w:t>
            </w:r>
          </w:p>
        </w:tc>
        <w:tc>
          <w:tcPr>
            <w:tcW w:w="8283" w:type="dxa"/>
            <w:shd w:val="clear" w:color="auto" w:fill="auto"/>
          </w:tcPr>
          <w:p w:rsidR="00D52C7C" w:rsidRPr="005A34B3" w:rsidRDefault="00D52C7C" w:rsidP="009E65B4">
            <w:pPr>
              <w:spacing w:after="0"/>
              <w:ind w:right="42"/>
              <w:jc w:val="both"/>
              <w:rPr>
                <w:rFonts w:asciiTheme="minorHAnsi" w:hAnsiTheme="minorHAnsi" w:cstheme="minorHAnsi"/>
                <w:b/>
              </w:rPr>
            </w:pPr>
            <w:r w:rsidRPr="005A34B3">
              <w:rPr>
                <w:rFonts w:asciiTheme="minorHAnsi" w:hAnsiTheme="minorHAnsi" w:cstheme="minorHAnsi"/>
                <w:b/>
              </w:rPr>
              <w:t>Meeting with Research Programme Officer, DG Research</w:t>
            </w:r>
          </w:p>
          <w:p w:rsidR="00D52C7C" w:rsidRPr="005A34B3" w:rsidRDefault="00D52C7C" w:rsidP="009E65B4">
            <w:pPr>
              <w:spacing w:after="0"/>
              <w:ind w:right="42"/>
              <w:jc w:val="both"/>
              <w:rPr>
                <w:rFonts w:asciiTheme="minorHAnsi" w:hAnsiTheme="minorHAnsi" w:cstheme="minorHAnsi"/>
                <w:i/>
              </w:rPr>
            </w:pPr>
            <w:r w:rsidRPr="005A34B3">
              <w:rPr>
                <w:rFonts w:asciiTheme="minorHAnsi" w:hAnsiTheme="minorHAnsi" w:cstheme="minorHAnsi"/>
                <w:i/>
              </w:rPr>
              <w:lastRenderedPageBreak/>
              <w:t xml:space="preserve">The Commission is divided into different departments or Directorate Generals (DGs). The DG Research and Innovation is responsible for FP7 and Horizon 2020.  Meeting with the DG Research can therefore </w:t>
            </w:r>
            <w:proofErr w:type="gramStart"/>
            <w:r w:rsidRPr="005A34B3">
              <w:rPr>
                <w:rFonts w:asciiTheme="minorHAnsi" w:hAnsiTheme="minorHAnsi" w:cstheme="minorHAnsi"/>
                <w:i/>
              </w:rPr>
              <w:t>be</w:t>
            </w:r>
            <w:proofErr w:type="gramEnd"/>
            <w:r w:rsidRPr="005A34B3">
              <w:rPr>
                <w:rFonts w:asciiTheme="minorHAnsi" w:hAnsiTheme="minorHAnsi" w:cstheme="minorHAnsi"/>
                <w:i/>
              </w:rPr>
              <w:t xml:space="preserve"> very useful, not only for learning about the opportunities that are available, but also to gain insight into the Commission’s priorities in the field of research for Horizon 2020. </w:t>
            </w:r>
          </w:p>
          <w:p w:rsidR="00D52C7C" w:rsidRPr="005A34B3" w:rsidRDefault="00D52C7C" w:rsidP="009E65B4">
            <w:pPr>
              <w:spacing w:after="0"/>
              <w:jc w:val="both"/>
              <w:rPr>
                <w:rFonts w:asciiTheme="minorHAnsi" w:hAnsiTheme="minorHAnsi" w:cstheme="minorHAnsi"/>
                <w:i/>
              </w:rPr>
            </w:pPr>
            <w:r w:rsidRPr="005A34B3">
              <w:rPr>
                <w:rFonts w:asciiTheme="minorHAnsi" w:hAnsiTheme="minorHAnsi" w:cstheme="minorHAnsi"/>
                <w:i/>
              </w:rPr>
              <w:t>You will meet with the Programme Officer most relevant to your research areas who will discuss relevant calls for proposals which will be coming up and update you on any policy developments and on the Commission’s priorities in this field.</w:t>
            </w:r>
          </w:p>
          <w:p w:rsidR="00D52C7C" w:rsidRPr="005A34B3" w:rsidRDefault="00D52C7C" w:rsidP="009E65B4">
            <w:pPr>
              <w:spacing w:after="0"/>
              <w:jc w:val="both"/>
              <w:rPr>
                <w:rFonts w:asciiTheme="minorHAnsi" w:hAnsiTheme="minorHAnsi" w:cstheme="minorHAnsi"/>
                <w:i/>
              </w:rPr>
            </w:pPr>
          </w:p>
          <w:p w:rsidR="00D52C7C" w:rsidRPr="005A34B3" w:rsidRDefault="00D52C7C" w:rsidP="009E65B4">
            <w:pPr>
              <w:spacing w:after="0"/>
              <w:jc w:val="both"/>
              <w:rPr>
                <w:rFonts w:asciiTheme="minorHAnsi" w:hAnsiTheme="minorHAnsi" w:cstheme="minorHAnsi"/>
                <w:i/>
              </w:rPr>
            </w:pPr>
            <w:r w:rsidRPr="005A34B3">
              <w:rPr>
                <w:rFonts w:asciiTheme="minorHAnsi" w:hAnsiTheme="minorHAnsi" w:cstheme="minorHAnsi"/>
                <w:i/>
              </w:rPr>
              <w:t xml:space="preserve">Or </w:t>
            </w:r>
          </w:p>
          <w:p w:rsidR="00D52C7C" w:rsidRPr="005A34B3" w:rsidRDefault="00D52C7C" w:rsidP="009E65B4">
            <w:pPr>
              <w:spacing w:after="0"/>
              <w:jc w:val="both"/>
              <w:rPr>
                <w:rFonts w:asciiTheme="minorHAnsi" w:hAnsiTheme="minorHAnsi" w:cstheme="minorHAnsi"/>
                <w:i/>
              </w:rPr>
            </w:pPr>
          </w:p>
          <w:p w:rsidR="00D52C7C" w:rsidRPr="005A34B3" w:rsidRDefault="00D52C7C" w:rsidP="009E65B4">
            <w:pPr>
              <w:spacing w:after="0"/>
              <w:ind w:right="42"/>
              <w:jc w:val="both"/>
              <w:rPr>
                <w:rFonts w:asciiTheme="minorHAnsi" w:hAnsiTheme="minorHAnsi" w:cstheme="minorHAnsi"/>
                <w:b/>
              </w:rPr>
            </w:pPr>
            <w:r w:rsidRPr="005A34B3">
              <w:rPr>
                <w:rFonts w:asciiTheme="minorHAnsi" w:hAnsiTheme="minorHAnsi" w:cstheme="minorHAnsi"/>
                <w:b/>
              </w:rPr>
              <w:t>Meeting with post-evaluation Committee Member at the EC</w:t>
            </w:r>
          </w:p>
          <w:p w:rsidR="00D52C7C" w:rsidRPr="005A34B3" w:rsidRDefault="00D52C7C" w:rsidP="009E65B4">
            <w:pPr>
              <w:spacing w:after="0"/>
              <w:jc w:val="both"/>
              <w:rPr>
                <w:rFonts w:asciiTheme="minorHAnsi" w:hAnsiTheme="minorHAnsi" w:cstheme="minorHAnsi"/>
                <w:i/>
              </w:rPr>
            </w:pPr>
            <w:r w:rsidRPr="005A34B3">
              <w:rPr>
                <w:rFonts w:asciiTheme="minorHAnsi" w:hAnsiTheme="minorHAnsi" w:cstheme="minorHAnsi"/>
                <w:i/>
              </w:rPr>
              <w:t xml:space="preserve">The FP7 Post-evaluation Committee has been heavily involved in shaping Horizon 2020.  A representative is therefore a great contact to be meeting in relation to the development of a funding strategy in your research group. </w:t>
            </w:r>
          </w:p>
          <w:p w:rsidR="00D52C7C" w:rsidRPr="005A34B3" w:rsidRDefault="00D52C7C" w:rsidP="009E65B4">
            <w:pPr>
              <w:spacing w:after="0"/>
              <w:ind w:right="42"/>
              <w:jc w:val="both"/>
              <w:rPr>
                <w:rFonts w:asciiTheme="minorHAnsi" w:hAnsiTheme="minorHAnsi" w:cstheme="minorHAnsi"/>
                <w:b/>
              </w:rPr>
            </w:pPr>
          </w:p>
          <w:p w:rsidR="00D52C7C" w:rsidRPr="005A34B3" w:rsidRDefault="00D52C7C" w:rsidP="009E65B4">
            <w:pPr>
              <w:spacing w:after="0"/>
              <w:jc w:val="both"/>
              <w:rPr>
                <w:rFonts w:asciiTheme="minorHAnsi" w:hAnsiTheme="minorHAnsi" w:cstheme="minorHAnsi"/>
                <w:i/>
              </w:rPr>
            </w:pPr>
          </w:p>
        </w:tc>
      </w:tr>
      <w:tr w:rsidR="00D52C7C" w:rsidTr="009E65B4">
        <w:tc>
          <w:tcPr>
            <w:tcW w:w="959" w:type="dxa"/>
            <w:shd w:val="clear" w:color="auto" w:fill="auto"/>
          </w:tcPr>
          <w:p w:rsidR="00D52C7C" w:rsidRDefault="00D52C7C" w:rsidP="009E65B4">
            <w:pPr>
              <w:pStyle w:val="NoSpacing"/>
            </w:pPr>
            <w:r>
              <w:rPr>
                <w:b/>
              </w:rPr>
              <w:lastRenderedPageBreak/>
              <w:t>13:15</w:t>
            </w:r>
          </w:p>
        </w:tc>
        <w:tc>
          <w:tcPr>
            <w:tcW w:w="8283" w:type="dxa"/>
            <w:shd w:val="clear" w:color="auto" w:fill="auto"/>
          </w:tcPr>
          <w:p w:rsidR="00D52C7C" w:rsidRPr="005A34B3" w:rsidRDefault="00D52C7C" w:rsidP="009E65B4">
            <w:pPr>
              <w:spacing w:after="0"/>
              <w:jc w:val="both"/>
              <w:rPr>
                <w:rFonts w:asciiTheme="minorHAnsi" w:hAnsiTheme="minorHAnsi" w:cstheme="minorHAnsi"/>
                <w:b/>
                <w:i/>
              </w:rPr>
            </w:pPr>
            <w:r w:rsidRPr="005A34B3">
              <w:rPr>
                <w:rFonts w:asciiTheme="minorHAnsi" w:hAnsiTheme="minorHAnsi" w:cstheme="minorHAnsi"/>
                <w:b/>
                <w:i/>
              </w:rPr>
              <w:t xml:space="preserve">Lunch </w:t>
            </w:r>
          </w:p>
          <w:p w:rsidR="00D52C7C" w:rsidRPr="005A34B3" w:rsidRDefault="00D52C7C" w:rsidP="009E65B4">
            <w:pPr>
              <w:pStyle w:val="NoSpacing"/>
              <w:rPr>
                <w:rFonts w:cstheme="minorHAnsi"/>
              </w:rPr>
            </w:pPr>
          </w:p>
        </w:tc>
      </w:tr>
      <w:tr w:rsidR="00D52C7C" w:rsidTr="009E65B4">
        <w:tc>
          <w:tcPr>
            <w:tcW w:w="959" w:type="dxa"/>
            <w:shd w:val="clear" w:color="auto" w:fill="auto"/>
          </w:tcPr>
          <w:p w:rsidR="00D52C7C" w:rsidRDefault="00D52C7C" w:rsidP="009E65B4">
            <w:pPr>
              <w:pStyle w:val="NoSpacing"/>
            </w:pPr>
            <w:r>
              <w:rPr>
                <w:b/>
              </w:rPr>
              <w:t>14:15</w:t>
            </w:r>
          </w:p>
        </w:tc>
        <w:tc>
          <w:tcPr>
            <w:tcW w:w="8283" w:type="dxa"/>
            <w:shd w:val="clear" w:color="auto" w:fill="auto"/>
          </w:tcPr>
          <w:p w:rsidR="00D52C7C" w:rsidRPr="005A34B3" w:rsidRDefault="00D52C7C" w:rsidP="009E65B4">
            <w:pPr>
              <w:pStyle w:val="NoSpacing"/>
              <w:rPr>
                <w:rFonts w:cstheme="minorHAnsi"/>
                <w:b/>
              </w:rPr>
            </w:pPr>
            <w:r w:rsidRPr="005A34B3">
              <w:rPr>
                <w:rFonts w:cstheme="minorHAnsi"/>
                <w:b/>
              </w:rPr>
              <w:t>Meeting with Manager of EU Funding and Strategic Collaborations from a key industry partner</w:t>
            </w:r>
          </w:p>
          <w:p w:rsidR="00D52C7C" w:rsidRPr="005A34B3" w:rsidRDefault="00D52C7C" w:rsidP="009E65B4">
            <w:pPr>
              <w:pStyle w:val="NoSpacing"/>
              <w:rPr>
                <w:rFonts w:cstheme="minorHAnsi"/>
                <w:i/>
              </w:rPr>
            </w:pPr>
            <w:r w:rsidRPr="005A34B3">
              <w:rPr>
                <w:rFonts w:cstheme="minorHAnsi"/>
                <w:i/>
              </w:rPr>
              <w:t>Previous meetings have for instance involved a major company such as Nissan, who give detail about their strategy, interests and funding interests and discuss how they are interested in collaborating with academia.</w:t>
            </w:r>
          </w:p>
          <w:p w:rsidR="00D52C7C" w:rsidRPr="005A34B3" w:rsidRDefault="00D52C7C" w:rsidP="009E65B4">
            <w:pPr>
              <w:spacing w:after="0"/>
              <w:ind w:right="288"/>
              <w:jc w:val="both"/>
              <w:rPr>
                <w:rFonts w:asciiTheme="minorHAnsi" w:hAnsiTheme="minorHAnsi" w:cstheme="minorHAnsi"/>
              </w:rPr>
            </w:pPr>
          </w:p>
        </w:tc>
      </w:tr>
      <w:tr w:rsidR="00D52C7C" w:rsidTr="009E65B4">
        <w:tc>
          <w:tcPr>
            <w:tcW w:w="959" w:type="dxa"/>
            <w:shd w:val="clear" w:color="auto" w:fill="auto"/>
          </w:tcPr>
          <w:p w:rsidR="00D52C7C" w:rsidRPr="007F17A6" w:rsidRDefault="00D52C7C" w:rsidP="009E65B4">
            <w:pPr>
              <w:pStyle w:val="NoSpacing"/>
              <w:rPr>
                <w:b/>
              </w:rPr>
            </w:pPr>
            <w:r>
              <w:rPr>
                <w:b/>
              </w:rPr>
              <w:t>15:45</w:t>
            </w:r>
          </w:p>
        </w:tc>
        <w:tc>
          <w:tcPr>
            <w:tcW w:w="8283" w:type="dxa"/>
            <w:shd w:val="clear" w:color="auto" w:fill="auto"/>
          </w:tcPr>
          <w:p w:rsidR="00D52C7C" w:rsidRPr="005A34B3" w:rsidRDefault="00D52C7C" w:rsidP="009E65B4">
            <w:pPr>
              <w:pStyle w:val="NoSpacing"/>
              <w:rPr>
                <w:rFonts w:cstheme="minorHAnsi"/>
                <w:b/>
              </w:rPr>
            </w:pPr>
            <w:r w:rsidRPr="005A34B3">
              <w:rPr>
                <w:rFonts w:cstheme="minorHAnsi"/>
                <w:b/>
              </w:rPr>
              <w:t>Meeting with Manager of EU Funding and Strategic Collaborations from a key industry partner</w:t>
            </w:r>
          </w:p>
          <w:p w:rsidR="00D52C7C" w:rsidRPr="005A34B3" w:rsidRDefault="005A34B3" w:rsidP="009E65B4">
            <w:pPr>
              <w:pStyle w:val="NoSpacing"/>
              <w:rPr>
                <w:rFonts w:cstheme="minorHAnsi"/>
                <w:i/>
              </w:rPr>
            </w:pPr>
            <w:r>
              <w:rPr>
                <w:rFonts w:cstheme="minorHAnsi"/>
                <w:i/>
              </w:rPr>
              <w:t>As above</w:t>
            </w:r>
            <w:bookmarkStart w:id="0" w:name="_GoBack"/>
            <w:bookmarkEnd w:id="0"/>
          </w:p>
          <w:p w:rsidR="00D52C7C" w:rsidRPr="005A34B3" w:rsidRDefault="00D52C7C" w:rsidP="009E65B4">
            <w:pPr>
              <w:pStyle w:val="NoSpacing"/>
              <w:rPr>
                <w:rFonts w:cstheme="minorHAnsi"/>
              </w:rPr>
            </w:pPr>
          </w:p>
        </w:tc>
      </w:tr>
      <w:tr w:rsidR="00D52C7C" w:rsidTr="009E65B4">
        <w:tc>
          <w:tcPr>
            <w:tcW w:w="959" w:type="dxa"/>
            <w:shd w:val="clear" w:color="auto" w:fill="auto"/>
          </w:tcPr>
          <w:p w:rsidR="00D52C7C" w:rsidRPr="007F17A6" w:rsidRDefault="00D52C7C" w:rsidP="009E65B4">
            <w:pPr>
              <w:pStyle w:val="NoSpacing"/>
              <w:rPr>
                <w:b/>
              </w:rPr>
            </w:pPr>
            <w:r>
              <w:rPr>
                <w:b/>
              </w:rPr>
              <w:t>17:00</w:t>
            </w:r>
          </w:p>
        </w:tc>
        <w:tc>
          <w:tcPr>
            <w:tcW w:w="8283" w:type="dxa"/>
            <w:shd w:val="clear" w:color="auto" w:fill="auto"/>
          </w:tcPr>
          <w:p w:rsidR="00D52C7C" w:rsidRPr="005A34B3" w:rsidRDefault="00D52C7C" w:rsidP="009E65B4">
            <w:pPr>
              <w:pStyle w:val="NoSpacing"/>
              <w:rPr>
                <w:rFonts w:cstheme="minorHAnsi"/>
                <w:i/>
              </w:rPr>
            </w:pPr>
            <w:r w:rsidRPr="005A34B3">
              <w:rPr>
                <w:rFonts w:cstheme="minorHAnsi"/>
                <w:b/>
              </w:rPr>
              <w:t>End of day</w:t>
            </w:r>
          </w:p>
          <w:p w:rsidR="00D52C7C" w:rsidRPr="005A34B3" w:rsidRDefault="00D52C7C" w:rsidP="009E65B4">
            <w:pPr>
              <w:pStyle w:val="NoSpacing"/>
              <w:rPr>
                <w:rFonts w:cstheme="minorHAnsi"/>
              </w:rPr>
            </w:pPr>
          </w:p>
        </w:tc>
      </w:tr>
    </w:tbl>
    <w:p w:rsidR="001B400C" w:rsidRDefault="001B400C" w:rsidP="001B400C"/>
    <w:p w:rsidR="001B400C" w:rsidRPr="00D40CCB" w:rsidRDefault="001B400C" w:rsidP="00CD3BEE">
      <w:pPr>
        <w:spacing w:after="0"/>
        <w:rPr>
          <w:b/>
          <w:szCs w:val="22"/>
        </w:rPr>
      </w:pPr>
      <w:r>
        <w:rPr>
          <w:b/>
          <w:szCs w:val="22"/>
        </w:rPr>
        <w:t xml:space="preserve">Application </w:t>
      </w:r>
      <w:r w:rsidR="0079289D">
        <w:rPr>
          <w:b/>
          <w:szCs w:val="22"/>
        </w:rPr>
        <w:t xml:space="preserve">and Award </w:t>
      </w:r>
      <w:r>
        <w:rPr>
          <w:b/>
          <w:szCs w:val="22"/>
        </w:rPr>
        <w:t>Process</w:t>
      </w:r>
    </w:p>
    <w:p w:rsidR="001B400C" w:rsidRDefault="009E2B21" w:rsidP="00CD3BEE">
      <w:pPr>
        <w:spacing w:after="0"/>
        <w:rPr>
          <w:szCs w:val="22"/>
        </w:rPr>
      </w:pPr>
      <w:r>
        <w:rPr>
          <w:szCs w:val="22"/>
        </w:rPr>
        <w:t>A</w:t>
      </w:r>
      <w:r w:rsidR="001B400C">
        <w:rPr>
          <w:szCs w:val="22"/>
        </w:rPr>
        <w:t xml:space="preserve"> competition will be launched via the BU Research Blog </w:t>
      </w:r>
      <w:r w:rsidR="00AB1209">
        <w:rPr>
          <w:szCs w:val="22"/>
        </w:rPr>
        <w:t>in</w:t>
      </w:r>
      <w:r w:rsidR="001B400C">
        <w:rPr>
          <w:szCs w:val="22"/>
        </w:rPr>
        <w:t xml:space="preserve"> </w:t>
      </w:r>
      <w:r w:rsidR="00D52C7C">
        <w:rPr>
          <w:szCs w:val="22"/>
        </w:rPr>
        <w:t>October 2012</w:t>
      </w:r>
      <w:r w:rsidR="001B400C">
        <w:rPr>
          <w:szCs w:val="22"/>
        </w:rPr>
        <w:t xml:space="preserve">. The competition will be open to all BU academic staff interested </w:t>
      </w:r>
      <w:r w:rsidR="00B0055C">
        <w:rPr>
          <w:szCs w:val="22"/>
        </w:rPr>
        <w:t>in</w:t>
      </w:r>
      <w:r w:rsidR="001B400C">
        <w:rPr>
          <w:szCs w:val="22"/>
        </w:rPr>
        <w:t xml:space="preserve"> EU funding and who intend to </w:t>
      </w:r>
      <w:r w:rsidR="00D52C7C">
        <w:rPr>
          <w:szCs w:val="22"/>
        </w:rPr>
        <w:t xml:space="preserve">work together to </w:t>
      </w:r>
      <w:r w:rsidR="001B400C">
        <w:rPr>
          <w:szCs w:val="22"/>
        </w:rPr>
        <w:t xml:space="preserve">prepare and submit a bid to an EU call. </w:t>
      </w:r>
      <w:r w:rsidR="00D52C7C">
        <w:rPr>
          <w:szCs w:val="22"/>
        </w:rPr>
        <w:t xml:space="preserve">Only three members of the group will be funded to undertake the agenda. The deadline for the fund will be </w:t>
      </w:r>
      <w:r w:rsidR="000D025C">
        <w:rPr>
          <w:szCs w:val="22"/>
        </w:rPr>
        <w:t>28</w:t>
      </w:r>
      <w:r w:rsidR="009E65B4" w:rsidRPr="00A31780">
        <w:rPr>
          <w:szCs w:val="22"/>
          <w:vertAlign w:val="superscript"/>
        </w:rPr>
        <w:t>th</w:t>
      </w:r>
      <w:r w:rsidR="009E65B4">
        <w:rPr>
          <w:szCs w:val="22"/>
        </w:rPr>
        <w:t xml:space="preserve"> November 20</w:t>
      </w:r>
      <w:r w:rsidR="000D025C">
        <w:rPr>
          <w:szCs w:val="22"/>
        </w:rPr>
        <w:t>12 and a</w:t>
      </w:r>
      <w:r w:rsidR="001B400C">
        <w:rPr>
          <w:szCs w:val="22"/>
        </w:rPr>
        <w:t xml:space="preserve">pplications will be assessed by </w:t>
      </w:r>
      <w:r w:rsidR="00D52C7C">
        <w:rPr>
          <w:szCs w:val="22"/>
        </w:rPr>
        <w:t xml:space="preserve">PVC REI, the RDM and Head of Research Knowledge and Exchange, Julie Northam in </w:t>
      </w:r>
      <w:r w:rsidR="000D025C">
        <w:rPr>
          <w:szCs w:val="22"/>
        </w:rPr>
        <w:t xml:space="preserve">early </w:t>
      </w:r>
      <w:r w:rsidR="00D52C7C">
        <w:rPr>
          <w:szCs w:val="22"/>
        </w:rPr>
        <w:t>December</w:t>
      </w:r>
      <w:r w:rsidR="009E65B4">
        <w:rPr>
          <w:szCs w:val="22"/>
        </w:rPr>
        <w:t xml:space="preserve"> 2012</w:t>
      </w:r>
      <w:r w:rsidR="00D52C7C">
        <w:rPr>
          <w:szCs w:val="22"/>
        </w:rPr>
        <w:t xml:space="preserve">. </w:t>
      </w:r>
      <w:r w:rsidR="00BC2094">
        <w:rPr>
          <w:szCs w:val="22"/>
        </w:rPr>
        <w:t xml:space="preserve"> </w:t>
      </w:r>
      <w:r w:rsidR="00A31780">
        <w:rPr>
          <w:szCs w:val="22"/>
        </w:rPr>
        <w:t>Applicants will be notified of their result by 15.12.12.</w:t>
      </w:r>
    </w:p>
    <w:p w:rsidR="00B0055C" w:rsidRPr="00441917" w:rsidRDefault="00B0055C" w:rsidP="00CD3BEE">
      <w:pPr>
        <w:spacing w:after="0"/>
        <w:rPr>
          <w:szCs w:val="22"/>
        </w:rPr>
      </w:pPr>
    </w:p>
    <w:p w:rsidR="001B400C" w:rsidRDefault="00AB1209" w:rsidP="001B400C">
      <w:pPr>
        <w:spacing w:after="0"/>
        <w:rPr>
          <w:lang w:val="en-US"/>
        </w:rPr>
      </w:pPr>
      <w:r>
        <w:t xml:space="preserve">Bookings for the activity will </w:t>
      </w:r>
      <w:r w:rsidR="00D52C7C">
        <w:t>be made by the RDM</w:t>
      </w:r>
      <w:r>
        <w:t xml:space="preserve"> </w:t>
      </w:r>
      <w:r w:rsidR="00D52C7C">
        <w:t xml:space="preserve">and travel must take place in </w:t>
      </w:r>
      <w:r w:rsidR="00A31780">
        <w:t>March 2013</w:t>
      </w:r>
      <w:r w:rsidR="00D52C7C">
        <w:t xml:space="preserve">. </w:t>
      </w:r>
    </w:p>
    <w:p w:rsidR="0052300C" w:rsidRDefault="0052300C" w:rsidP="001B400C">
      <w:pPr>
        <w:rPr>
          <w:b/>
          <w:szCs w:val="22"/>
        </w:rPr>
      </w:pPr>
    </w:p>
    <w:p w:rsidR="001B400C" w:rsidRPr="00B0055C" w:rsidRDefault="009E65B4" w:rsidP="001B400C">
      <w:pPr>
        <w:spacing w:after="0"/>
        <w:rPr>
          <w:b/>
          <w:szCs w:val="22"/>
        </w:rPr>
      </w:pPr>
      <w:r>
        <w:rPr>
          <w:b/>
          <w:szCs w:val="22"/>
        </w:rPr>
        <w:t>Reporting</w:t>
      </w:r>
      <w:r w:rsidR="001B400C">
        <w:rPr>
          <w:b/>
          <w:szCs w:val="22"/>
        </w:rPr>
        <w:t xml:space="preserve"> Process</w:t>
      </w:r>
    </w:p>
    <w:p w:rsidR="001B400C" w:rsidRPr="00EB06A5" w:rsidRDefault="001B400C" w:rsidP="001B400C">
      <w:pPr>
        <w:spacing w:after="0"/>
        <w:rPr>
          <w:lang w:val="en-US"/>
        </w:rPr>
      </w:pPr>
      <w:r>
        <w:rPr>
          <w:lang w:val="en-US"/>
        </w:rPr>
        <w:t xml:space="preserve">Applicants will need to submit an end of award report to the </w:t>
      </w:r>
      <w:r w:rsidR="00D52C7C">
        <w:rPr>
          <w:lang w:val="en-US"/>
        </w:rPr>
        <w:t xml:space="preserve">RDM and PVC REI </w:t>
      </w:r>
      <w:r w:rsidR="00B0055C">
        <w:rPr>
          <w:lang w:val="en-US"/>
        </w:rPr>
        <w:t>after the event</w:t>
      </w:r>
      <w:r>
        <w:rPr>
          <w:lang w:val="en-US"/>
        </w:rPr>
        <w:t xml:space="preserve"> </w:t>
      </w:r>
      <w:r w:rsidR="00B0055C">
        <w:rPr>
          <w:lang w:val="en-US"/>
        </w:rPr>
        <w:t xml:space="preserve">which </w:t>
      </w:r>
      <w:r>
        <w:t xml:space="preserve">must include </w:t>
      </w:r>
      <w:r w:rsidR="00B0055C">
        <w:t>future EU funding</w:t>
      </w:r>
      <w:r>
        <w:t xml:space="preserve"> plans</w:t>
      </w:r>
      <w:r w:rsidR="00B0055C">
        <w:t xml:space="preserve"> as a result of the trip</w:t>
      </w:r>
      <w:r>
        <w:t xml:space="preserve">. </w:t>
      </w:r>
      <w:r>
        <w:rPr>
          <w:lang w:val="en-US"/>
        </w:rPr>
        <w:t>The end of award report will be made available to the U</w:t>
      </w:r>
      <w:r w:rsidR="00114523">
        <w:rPr>
          <w:lang w:val="en-US"/>
        </w:rPr>
        <w:t xml:space="preserve">niversity </w:t>
      </w:r>
      <w:r>
        <w:rPr>
          <w:lang w:val="en-US"/>
        </w:rPr>
        <w:t>R</w:t>
      </w:r>
      <w:r w:rsidR="00114523">
        <w:rPr>
          <w:lang w:val="en-US"/>
        </w:rPr>
        <w:t xml:space="preserve">esearch </w:t>
      </w:r>
      <w:r w:rsidR="00D52C7C">
        <w:rPr>
          <w:lang w:val="en-US"/>
        </w:rPr>
        <w:t>&amp; Knowledge Exchange</w:t>
      </w:r>
      <w:r w:rsidR="00114523">
        <w:rPr>
          <w:lang w:val="en-US"/>
        </w:rPr>
        <w:t xml:space="preserve"> Forum (UR</w:t>
      </w:r>
      <w:r w:rsidR="00D52C7C">
        <w:rPr>
          <w:lang w:val="en-US"/>
        </w:rPr>
        <w:t>K</w:t>
      </w:r>
      <w:r w:rsidR="00114523">
        <w:rPr>
          <w:lang w:val="en-US"/>
        </w:rPr>
        <w:t>EF) t</w:t>
      </w:r>
      <w:r>
        <w:rPr>
          <w:lang w:val="en-US"/>
        </w:rPr>
        <w:t xml:space="preserve">o help determine if future rounds of a </w:t>
      </w:r>
      <w:r w:rsidR="00D52C7C">
        <w:rPr>
          <w:lang w:val="en-US"/>
        </w:rPr>
        <w:t>BU in Brussels Fund</w:t>
      </w:r>
      <w:r>
        <w:rPr>
          <w:lang w:val="en-US"/>
        </w:rPr>
        <w:t xml:space="preserve"> will occur. The </w:t>
      </w:r>
      <w:r w:rsidR="00D52C7C">
        <w:rPr>
          <w:lang w:val="en-US"/>
        </w:rPr>
        <w:t xml:space="preserve">RDM </w:t>
      </w:r>
      <w:r>
        <w:rPr>
          <w:lang w:val="en-US"/>
        </w:rPr>
        <w:t xml:space="preserve">will contact award holders </w:t>
      </w:r>
      <w:r w:rsidR="00B0055C">
        <w:rPr>
          <w:lang w:val="en-US"/>
        </w:rPr>
        <w:t>6 months</w:t>
      </w:r>
      <w:r>
        <w:rPr>
          <w:lang w:val="en-US"/>
        </w:rPr>
        <w:t xml:space="preserve"> from the submission of the end of award report for an update on research activity to find out how the </w:t>
      </w:r>
      <w:r w:rsidR="00D52C7C">
        <w:rPr>
          <w:lang w:val="en-US"/>
        </w:rPr>
        <w:t>BUB Fund</w:t>
      </w:r>
      <w:r w:rsidR="00B0055C">
        <w:rPr>
          <w:lang w:val="en-US"/>
        </w:rPr>
        <w:t xml:space="preserve"> </w:t>
      </w:r>
      <w:r>
        <w:rPr>
          <w:lang w:val="en-US"/>
        </w:rPr>
        <w:t xml:space="preserve">has been beneficial. </w:t>
      </w:r>
      <w:r>
        <w:rPr>
          <w:rFonts w:cs="Arial"/>
          <w:szCs w:val="22"/>
          <w:lang w:val="en-US"/>
        </w:rPr>
        <w:t>App</w:t>
      </w:r>
      <w:r w:rsidR="00114523">
        <w:rPr>
          <w:rFonts w:cs="Arial"/>
          <w:szCs w:val="22"/>
          <w:lang w:val="en-US"/>
        </w:rPr>
        <w:t xml:space="preserve">eals should be made to the </w:t>
      </w:r>
      <w:r w:rsidR="00A31780">
        <w:rPr>
          <w:rFonts w:cs="Arial"/>
          <w:szCs w:val="22"/>
          <w:lang w:val="en-US"/>
        </w:rPr>
        <w:t xml:space="preserve">Deputy Vice Chancellor Prof. Tim McIntyre-Bhatty </w:t>
      </w:r>
      <w:r>
        <w:rPr>
          <w:rFonts w:cs="Arial"/>
          <w:szCs w:val="22"/>
          <w:lang w:val="en-US"/>
        </w:rPr>
        <w:t xml:space="preserve">via the </w:t>
      </w:r>
      <w:r w:rsidR="00D52C7C">
        <w:rPr>
          <w:rFonts w:cs="Arial"/>
          <w:szCs w:val="22"/>
          <w:lang w:val="en-US"/>
        </w:rPr>
        <w:t>RDM</w:t>
      </w:r>
      <w:r>
        <w:rPr>
          <w:rFonts w:cs="Arial"/>
          <w:szCs w:val="22"/>
          <w:lang w:val="en-US"/>
        </w:rPr>
        <w:t>.</w:t>
      </w:r>
    </w:p>
    <w:p w:rsidR="001B400C" w:rsidRDefault="001B400C" w:rsidP="001B400C">
      <w:pPr>
        <w:spacing w:after="0"/>
        <w:rPr>
          <w:lang w:val="en-US"/>
        </w:rPr>
      </w:pPr>
    </w:p>
    <w:p w:rsidR="001B400C" w:rsidRDefault="001B400C" w:rsidP="001B400C">
      <w:pPr>
        <w:spacing w:after="0"/>
        <w:rPr>
          <w:lang w:val="en-US"/>
        </w:rPr>
      </w:pPr>
      <w:r>
        <w:rPr>
          <w:lang w:val="en-US"/>
        </w:rPr>
        <w:t>All forms and fur</w:t>
      </w:r>
      <w:r w:rsidR="00CD3BEE">
        <w:rPr>
          <w:lang w:val="en-US"/>
        </w:rPr>
        <w:t>ther information on the scheme will be</w:t>
      </w:r>
      <w:r>
        <w:rPr>
          <w:lang w:val="en-US"/>
        </w:rPr>
        <w:t xml:space="preserve"> available from the </w:t>
      </w:r>
      <w:hyperlink r:id="rId7" w:history="1">
        <w:r w:rsidR="0079289D" w:rsidRPr="00A31780">
          <w:rPr>
            <w:rStyle w:val="Hyperlink"/>
            <w:lang w:val="en-US"/>
          </w:rPr>
          <w:t>EU section</w:t>
        </w:r>
      </w:hyperlink>
      <w:r w:rsidR="0079289D">
        <w:rPr>
          <w:lang w:val="en-US"/>
        </w:rPr>
        <w:t xml:space="preserve"> on the </w:t>
      </w:r>
      <w:r>
        <w:rPr>
          <w:lang w:val="en-US"/>
        </w:rPr>
        <w:t>BU Research Blog.</w:t>
      </w:r>
    </w:p>
    <w:p w:rsidR="001B400C" w:rsidRDefault="001B400C" w:rsidP="001B400C">
      <w:pPr>
        <w:spacing w:after="0"/>
        <w:rPr>
          <w:lang w:val="en-US"/>
        </w:rPr>
      </w:pPr>
    </w:p>
    <w:p w:rsidR="001B400C" w:rsidRDefault="001B400C" w:rsidP="001B400C">
      <w:pPr>
        <w:spacing w:after="0"/>
        <w:rPr>
          <w:lang w:val="en-US"/>
        </w:rPr>
      </w:pPr>
      <w:r>
        <w:rPr>
          <w:lang w:val="en-US"/>
        </w:rPr>
        <w:t>The process map is available in Annex 1.</w:t>
      </w:r>
    </w:p>
    <w:p w:rsidR="00D86412" w:rsidRDefault="00D86412" w:rsidP="001B400C">
      <w:pPr>
        <w:pStyle w:val="NoSpacing"/>
      </w:pPr>
    </w:p>
    <w:sectPr w:rsidR="00D86412" w:rsidSect="00D86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8C5"/>
    <w:multiLevelType w:val="hybridMultilevel"/>
    <w:tmpl w:val="19F63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400C"/>
    <w:rsid w:val="000D025C"/>
    <w:rsid w:val="00114523"/>
    <w:rsid w:val="00150F8D"/>
    <w:rsid w:val="001A5590"/>
    <w:rsid w:val="001B400C"/>
    <w:rsid w:val="001E2CA3"/>
    <w:rsid w:val="00240659"/>
    <w:rsid w:val="00307F76"/>
    <w:rsid w:val="0038402B"/>
    <w:rsid w:val="003E09B9"/>
    <w:rsid w:val="00413D46"/>
    <w:rsid w:val="0052300C"/>
    <w:rsid w:val="005A0D1F"/>
    <w:rsid w:val="005A34B3"/>
    <w:rsid w:val="006D305E"/>
    <w:rsid w:val="007830FC"/>
    <w:rsid w:val="0079289D"/>
    <w:rsid w:val="007A30A0"/>
    <w:rsid w:val="007A57C2"/>
    <w:rsid w:val="007D5AFC"/>
    <w:rsid w:val="009A57C2"/>
    <w:rsid w:val="009E2B21"/>
    <w:rsid w:val="009E65B4"/>
    <w:rsid w:val="00A31780"/>
    <w:rsid w:val="00AB1209"/>
    <w:rsid w:val="00B0055C"/>
    <w:rsid w:val="00BC2094"/>
    <w:rsid w:val="00BD6D53"/>
    <w:rsid w:val="00C602A4"/>
    <w:rsid w:val="00CD3BEE"/>
    <w:rsid w:val="00D52C7C"/>
    <w:rsid w:val="00D86412"/>
    <w:rsid w:val="00F3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0C"/>
    <w:pPr>
      <w:spacing w:line="240" w:lineRule="auto"/>
    </w:pPr>
    <w:rPr>
      <w:rFonts w:ascii="Arial" w:eastAsia="Cambria"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00C"/>
    <w:pPr>
      <w:spacing w:after="0" w:line="240" w:lineRule="auto"/>
    </w:pPr>
  </w:style>
  <w:style w:type="paragraph" w:styleId="PlainText">
    <w:name w:val="Plain Text"/>
    <w:basedOn w:val="Normal"/>
    <w:link w:val="PlainTextChar"/>
    <w:uiPriority w:val="99"/>
    <w:rsid w:val="001B400C"/>
    <w:pPr>
      <w:spacing w:after="0"/>
    </w:pPr>
    <w:rPr>
      <w:rFonts w:eastAsia="Calibri" w:cs="Arial"/>
      <w:sz w:val="20"/>
      <w:szCs w:val="20"/>
    </w:rPr>
  </w:style>
  <w:style w:type="character" w:customStyle="1" w:styleId="PlainTextChar">
    <w:name w:val="Plain Text Char"/>
    <w:basedOn w:val="DefaultParagraphFont"/>
    <w:link w:val="PlainText"/>
    <w:uiPriority w:val="99"/>
    <w:rsid w:val="001B400C"/>
    <w:rPr>
      <w:rFonts w:ascii="Arial" w:eastAsia="Calibri" w:hAnsi="Arial" w:cs="Arial"/>
      <w:sz w:val="20"/>
      <w:szCs w:val="20"/>
    </w:rPr>
  </w:style>
  <w:style w:type="character" w:styleId="CommentReference">
    <w:name w:val="annotation reference"/>
    <w:basedOn w:val="DefaultParagraphFont"/>
    <w:uiPriority w:val="99"/>
    <w:semiHidden/>
    <w:unhideWhenUsed/>
    <w:rsid w:val="009E65B4"/>
    <w:rPr>
      <w:sz w:val="16"/>
      <w:szCs w:val="16"/>
    </w:rPr>
  </w:style>
  <w:style w:type="paragraph" w:styleId="CommentText">
    <w:name w:val="annotation text"/>
    <w:basedOn w:val="Normal"/>
    <w:link w:val="CommentTextChar"/>
    <w:uiPriority w:val="99"/>
    <w:semiHidden/>
    <w:unhideWhenUsed/>
    <w:rsid w:val="009E65B4"/>
    <w:rPr>
      <w:sz w:val="20"/>
      <w:szCs w:val="20"/>
    </w:rPr>
  </w:style>
  <w:style w:type="character" w:customStyle="1" w:styleId="CommentTextChar">
    <w:name w:val="Comment Text Char"/>
    <w:basedOn w:val="DefaultParagraphFont"/>
    <w:link w:val="CommentText"/>
    <w:uiPriority w:val="99"/>
    <w:semiHidden/>
    <w:rsid w:val="009E65B4"/>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9E65B4"/>
    <w:rPr>
      <w:b/>
      <w:bCs/>
    </w:rPr>
  </w:style>
  <w:style w:type="character" w:customStyle="1" w:styleId="CommentSubjectChar">
    <w:name w:val="Comment Subject Char"/>
    <w:basedOn w:val="CommentTextChar"/>
    <w:link w:val="CommentSubject"/>
    <w:uiPriority w:val="99"/>
    <w:semiHidden/>
    <w:rsid w:val="009E65B4"/>
    <w:rPr>
      <w:rFonts w:ascii="Arial" w:eastAsia="Cambria" w:hAnsi="Arial" w:cs="Times New Roman"/>
      <w:b/>
      <w:bCs/>
      <w:sz w:val="20"/>
      <w:szCs w:val="20"/>
    </w:rPr>
  </w:style>
  <w:style w:type="paragraph" w:styleId="BalloonText">
    <w:name w:val="Balloon Text"/>
    <w:basedOn w:val="Normal"/>
    <w:link w:val="BalloonTextChar"/>
    <w:uiPriority w:val="99"/>
    <w:semiHidden/>
    <w:unhideWhenUsed/>
    <w:rsid w:val="009E65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B4"/>
    <w:rPr>
      <w:rFonts w:ascii="Tahoma" w:eastAsia="Cambria" w:hAnsi="Tahoma" w:cs="Tahoma"/>
      <w:sz w:val="16"/>
      <w:szCs w:val="16"/>
    </w:rPr>
  </w:style>
  <w:style w:type="character" w:styleId="Hyperlink">
    <w:name w:val="Hyperlink"/>
    <w:basedOn w:val="DefaultParagraphFont"/>
    <w:uiPriority w:val="99"/>
    <w:unhideWhenUsed/>
    <w:rsid w:val="00A317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bournemouth.ac.uk/research/categor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CE231503.dotm</Template>
  <TotalTime>63</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cdickson</dc:creator>
  <cp:keywords/>
  <dc:description/>
  <cp:lastModifiedBy>Corrina,Dickson</cp:lastModifiedBy>
  <cp:revision>19</cp:revision>
  <dcterms:created xsi:type="dcterms:W3CDTF">2011-10-31T16:57:00Z</dcterms:created>
  <dcterms:modified xsi:type="dcterms:W3CDTF">2012-09-24T15:05:00Z</dcterms:modified>
</cp:coreProperties>
</file>