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A1" w:rsidRDefault="007C53A1">
      <w:pPr>
        <w:rPr>
          <w:rFonts w:ascii="Arial" w:hAnsi="Arial" w:cs="Arial"/>
          <w:b/>
          <w:sz w:val="28"/>
          <w:szCs w:val="28"/>
        </w:rPr>
      </w:pPr>
    </w:p>
    <w:p w:rsidR="000C71BB" w:rsidRPr="00181345" w:rsidRDefault="00BC4D4D">
      <w:pPr>
        <w:rPr>
          <w:rFonts w:ascii="Arial" w:hAnsi="Arial" w:cs="Arial"/>
          <w:b/>
          <w:sz w:val="28"/>
          <w:szCs w:val="28"/>
        </w:rPr>
      </w:pPr>
      <w:r w:rsidRPr="00181345">
        <w:rPr>
          <w:rFonts w:ascii="Arial" w:hAnsi="Arial" w:cs="Arial"/>
          <w:b/>
          <w:noProof/>
          <w:sz w:val="28"/>
          <w:szCs w:val="28"/>
        </w:rPr>
        <mc:AlternateContent>
          <mc:Choice Requires="wps">
            <w:drawing>
              <wp:anchor distT="0" distB="0" distL="114300" distR="114300" simplePos="0" relativeHeight="251658240" behindDoc="0" locked="0" layoutInCell="1" allowOverlap="1" wp14:anchorId="07E66D41" wp14:editId="2DF9FC27">
                <wp:simplePos x="0" y="0"/>
                <wp:positionH relativeFrom="column">
                  <wp:posOffset>4208780</wp:posOffset>
                </wp:positionH>
                <wp:positionV relativeFrom="paragraph">
                  <wp:posOffset>-695325</wp:posOffset>
                </wp:positionV>
                <wp:extent cx="2176780" cy="857250"/>
                <wp:effectExtent l="36830" t="28575" r="34290" b="2857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857250"/>
                        </a:xfrm>
                        <a:prstGeom prst="rect">
                          <a:avLst/>
                        </a:prstGeom>
                        <a:solidFill>
                          <a:srgbClr val="FFFFFF"/>
                        </a:solidFill>
                        <a:ln w="57150" cmpd="thickThin">
                          <a:solidFill>
                            <a:srgbClr val="92D050"/>
                          </a:solidFill>
                          <a:miter lim="800000"/>
                          <a:headEnd/>
                          <a:tailEnd/>
                        </a:ln>
                      </wps:spPr>
                      <wps:txbx>
                        <w:txbxContent>
                          <w:p w:rsidR="00B71B33" w:rsidRPr="006F2D9E" w:rsidRDefault="00B71B33" w:rsidP="006F2D9E">
                            <w:pPr>
                              <w:pStyle w:val="Heading4"/>
                              <w:ind w:left="0" w:right="0" w:firstLine="0"/>
                              <w:jc w:val="center"/>
                              <w:rPr>
                                <w:rFonts w:ascii="Arial Narrow" w:hAnsi="Arial Narrow" w:cs="Arial"/>
                                <w:color w:val="92D050"/>
                                <w:szCs w:val="22"/>
                              </w:rPr>
                            </w:pPr>
                            <w:r w:rsidRPr="006F2D9E">
                              <w:rPr>
                                <w:rFonts w:ascii="Arial Narrow" w:hAnsi="Arial Narrow" w:cs="Arial"/>
                                <w:color w:val="92D050"/>
                                <w:szCs w:val="22"/>
                              </w:rPr>
                              <w:t xml:space="preserve">Research &amp; Knowledge Exchange Office </w:t>
                            </w:r>
                            <w:r w:rsidRPr="006F2D9E">
                              <w:rPr>
                                <w:rFonts w:ascii="Arial Narrow" w:hAnsi="Arial Narrow"/>
                                <w:color w:val="92D050"/>
                                <w:szCs w:val="22"/>
                              </w:rPr>
                              <w:t>Development &amp; Operations</w:t>
                            </w:r>
                          </w:p>
                          <w:p w:rsidR="00B71B33" w:rsidRPr="00335831" w:rsidRDefault="00B71B33" w:rsidP="006F2D9E">
                            <w:pPr>
                              <w:rPr>
                                <w:rFonts w:ascii="Arial Narrow" w:hAnsi="Arial Narrow"/>
                                <w:b/>
                                <w:sz w:val="16"/>
                                <w:szCs w:val="16"/>
                              </w:rPr>
                            </w:pPr>
                          </w:p>
                          <w:p w:rsidR="00B71B33" w:rsidRPr="006F2D9E" w:rsidRDefault="00B71B33" w:rsidP="006F2D9E">
                            <w:pPr>
                              <w:rPr>
                                <w:rFonts w:ascii="Arial Narrow" w:hAnsi="Arial Narrow" w:cs="Arial"/>
                                <w:sz w:val="16"/>
                                <w:szCs w:val="16"/>
                              </w:rPr>
                            </w:pPr>
                            <w:r w:rsidRPr="00335831">
                              <w:rPr>
                                <w:rFonts w:ascii="Arial Narrow" w:hAnsi="Arial Narrow" w:cs="Arial"/>
                                <w:sz w:val="16"/>
                                <w:szCs w:val="16"/>
                              </w:rPr>
                              <w:sym w:font="Webdings" w:char="F0C9"/>
                            </w:r>
                            <w:r>
                              <w:rPr>
                                <w:rFonts w:ascii="Arial Narrow" w:hAnsi="Arial Narrow" w:cs="Arial"/>
                                <w:sz w:val="16"/>
                                <w:szCs w:val="16"/>
                              </w:rPr>
                              <w:t xml:space="preserve"> 01202 961200</w:t>
                            </w:r>
                          </w:p>
                          <w:p w:rsidR="00B71B33" w:rsidRPr="006F2D9E" w:rsidRDefault="00B71B33" w:rsidP="006F2D9E">
                            <w:pPr>
                              <w:rPr>
                                <w:rFonts w:ascii="Arial Narrow" w:hAnsi="Arial Narrow" w:cs="Arial"/>
                                <w:b/>
                                <w:bCs/>
                                <w:sz w:val="16"/>
                                <w:szCs w:val="16"/>
                              </w:rPr>
                            </w:pPr>
                            <w:r w:rsidRPr="006F2D9E">
                              <w:rPr>
                                <w:rFonts w:ascii="Arial Narrow" w:hAnsi="Arial Narrow" w:cs="Arial"/>
                                <w:b/>
                                <w:bCs/>
                                <w:sz w:val="16"/>
                                <w:szCs w:val="16"/>
                              </w:rPr>
                              <w:t>www.blogs.bournemouth.ac.uk/research</w:t>
                            </w:r>
                          </w:p>
                          <w:p w:rsidR="00B71B33" w:rsidRDefault="00B71B33" w:rsidP="006F2D9E">
                            <w:pPr>
                              <w:rPr>
                                <w:rFonts w:ascii="Accord Light SF" w:hAnsi="Accord Light SF" w:cs="Arial"/>
                                <w:sz w:val="16"/>
                              </w:rPr>
                            </w:pP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31.4pt;margin-top:-54.75pt;width:171.4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" strokecolor="#92d050" strokeweight="4.5pt">
                <v:stroke linestyle="thickThin"/>
                <v:textbox inset=",2.3mm">
                  <w:txbxContent>
                    <w:p w:rsidR="00F46020" w:rsidRPr="006F2D9E" w:rsidRDefault="00F46020" w:rsidP="006F2D9E">
                      <w:pPr>
                        <w:pStyle w:val="Heading4"/>
                        <w:ind w:left="0" w:right="0" w:firstLine="0"/>
                        <w:jc w:val="center"/>
                        <w:rPr>
                          <w:rFonts w:ascii="Arial Narrow" w:hAnsi="Arial Narrow" w:cs="Arial"/>
                          <w:color w:val="92D050"/>
                          <w:szCs w:val="22"/>
                        </w:rPr>
                      </w:pPr>
                      <w:r w:rsidRPr="006F2D9E">
                        <w:rPr>
                          <w:rFonts w:ascii="Arial Narrow" w:hAnsi="Arial Narrow" w:cs="Arial"/>
                          <w:color w:val="92D050"/>
                          <w:szCs w:val="22"/>
                        </w:rPr>
                        <w:t xml:space="preserve">Research &amp; Knowledge Exchange Office </w:t>
                      </w:r>
                      <w:r w:rsidRPr="006F2D9E">
                        <w:rPr>
                          <w:rFonts w:ascii="Arial Narrow" w:hAnsi="Arial Narrow"/>
                          <w:color w:val="92D050"/>
                          <w:szCs w:val="22"/>
                        </w:rPr>
                        <w:t>Development &amp; Operations</w:t>
                      </w:r>
                    </w:p>
                    <w:p w:rsidR="00F46020" w:rsidRPr="00335831" w:rsidRDefault="00F46020" w:rsidP="006F2D9E">
                      <w:pPr>
                        <w:rPr>
                          <w:rFonts w:ascii="Arial Narrow" w:hAnsi="Arial Narrow"/>
                          <w:b/>
                          <w:sz w:val="16"/>
                          <w:szCs w:val="16"/>
                        </w:rPr>
                      </w:pPr>
                    </w:p>
                    <w:p w:rsidR="00F46020" w:rsidRPr="006F2D9E" w:rsidRDefault="00F46020" w:rsidP="006F2D9E">
                      <w:pPr>
                        <w:rPr>
                          <w:rFonts w:ascii="Arial Narrow" w:hAnsi="Arial Narrow" w:cs="Arial"/>
                          <w:sz w:val="16"/>
                          <w:szCs w:val="16"/>
                        </w:rPr>
                      </w:pPr>
                      <w:r w:rsidRPr="00335831">
                        <w:rPr>
                          <w:rFonts w:ascii="Arial Narrow" w:hAnsi="Arial Narrow" w:cs="Arial"/>
                          <w:sz w:val="16"/>
                          <w:szCs w:val="16"/>
                        </w:rPr>
                        <w:sym w:font="Webdings" w:char="F0C9"/>
                      </w:r>
                      <w:r>
                        <w:rPr>
                          <w:rFonts w:ascii="Arial Narrow" w:hAnsi="Arial Narrow" w:cs="Arial"/>
                          <w:sz w:val="16"/>
                          <w:szCs w:val="16"/>
                        </w:rPr>
                        <w:t xml:space="preserve"> 01202 961200</w:t>
                      </w:r>
                    </w:p>
                    <w:p w:rsidR="00F46020" w:rsidRPr="006F2D9E" w:rsidRDefault="00F46020" w:rsidP="006F2D9E">
                      <w:pPr>
                        <w:rPr>
                          <w:rFonts w:ascii="Arial Narrow" w:hAnsi="Arial Narrow" w:cs="Arial"/>
                          <w:b/>
                          <w:bCs/>
                          <w:sz w:val="16"/>
                          <w:szCs w:val="16"/>
                        </w:rPr>
                      </w:pPr>
                      <w:r w:rsidRPr="006F2D9E">
                        <w:rPr>
                          <w:rFonts w:ascii="Arial Narrow" w:hAnsi="Arial Narrow" w:cs="Arial"/>
                          <w:b/>
                          <w:bCs/>
                          <w:sz w:val="16"/>
                          <w:szCs w:val="16"/>
                        </w:rPr>
                        <w:t>www.blogs.bournemouth.ac.uk/research</w:t>
                      </w:r>
                    </w:p>
                    <w:p w:rsidR="00F46020" w:rsidRDefault="00F46020" w:rsidP="006F2D9E">
                      <w:pPr>
                        <w:rPr>
                          <w:rFonts w:ascii="Accord Light SF" w:hAnsi="Accord Light SF" w:cs="Arial"/>
                          <w:sz w:val="16"/>
                        </w:rPr>
                      </w:pPr>
                    </w:p>
                  </w:txbxContent>
                </v:textbox>
              </v:shape>
            </w:pict>
          </mc:Fallback>
        </mc:AlternateContent>
      </w:r>
      <w:r w:rsidRPr="00181345">
        <w:rPr>
          <w:rFonts w:ascii="Arial" w:hAnsi="Arial" w:cs="Arial"/>
          <w:b/>
          <w:noProof/>
          <w:sz w:val="28"/>
          <w:szCs w:val="28"/>
        </w:rPr>
        <mc:AlternateContent>
          <mc:Choice Requires="wps">
            <w:drawing>
              <wp:anchor distT="0" distB="0" distL="114300" distR="114300" simplePos="0" relativeHeight="251659264" behindDoc="0" locked="0" layoutInCell="1" allowOverlap="1" wp14:anchorId="6A4B3E14" wp14:editId="63998444">
                <wp:simplePos x="0" y="0"/>
                <wp:positionH relativeFrom="column">
                  <wp:posOffset>-881380</wp:posOffset>
                </wp:positionH>
                <wp:positionV relativeFrom="paragraph">
                  <wp:posOffset>-742950</wp:posOffset>
                </wp:positionV>
                <wp:extent cx="3907155" cy="958850"/>
                <wp:effectExtent l="4445" t="0" r="317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155"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1B33" w:rsidRDefault="00B71B33" w:rsidP="003E1B03">
                            <w:r>
                              <w:rPr>
                                <w:rFonts w:ascii="Arial" w:hAnsi="Arial" w:cs="Arial"/>
                                <w:noProof/>
                                <w:szCs w:val="22"/>
                              </w:rPr>
                              <w:drawing>
                                <wp:inline distT="0" distB="0" distL="0" distR="0" wp14:anchorId="4CFFEDE4" wp14:editId="11562B75">
                                  <wp:extent cx="3724275" cy="8667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866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69.4pt;margin-top:-58.5pt;width:307.65pt;height:7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" stroked="f">
                <v:textbox style="mso-fit-shape-to-text:t">
                  <w:txbxContent>
                    <w:p w:rsidR="00F46020" w:rsidRDefault="00F46020" w:rsidP="003E1B03">
                      <w:r>
                        <w:rPr>
                          <w:rFonts w:ascii="Arial" w:hAnsi="Arial" w:cs="Arial"/>
                          <w:noProof/>
                          <w:szCs w:val="22"/>
                        </w:rPr>
                        <w:drawing>
                          <wp:inline distT="0" distB="0" distL="0" distR="0">
                            <wp:extent cx="3724275" cy="8667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275" cy="866775"/>
                                    </a:xfrm>
                                    <a:prstGeom prst="rect">
                                      <a:avLst/>
                                    </a:prstGeom>
                                    <a:noFill/>
                                    <a:ln>
                                      <a:noFill/>
                                    </a:ln>
                                  </pic:spPr>
                                </pic:pic>
                              </a:graphicData>
                            </a:graphic>
                          </wp:inline>
                        </w:drawing>
                      </w:r>
                    </w:p>
                  </w:txbxContent>
                </v:textbox>
              </v:shape>
            </w:pict>
          </mc:Fallback>
        </mc:AlternateContent>
      </w:r>
    </w:p>
    <w:p w:rsidR="000C71BB" w:rsidRPr="00181345" w:rsidRDefault="000C71BB">
      <w:pPr>
        <w:rPr>
          <w:rFonts w:ascii="Arial" w:hAnsi="Arial" w:cs="Arial"/>
          <w:b/>
          <w:sz w:val="28"/>
          <w:szCs w:val="28"/>
        </w:rPr>
      </w:pPr>
    </w:p>
    <w:p w:rsidR="000C71BB" w:rsidRPr="00181345" w:rsidRDefault="00BC4D4D">
      <w:pPr>
        <w:rPr>
          <w:rFonts w:ascii="Arial" w:hAnsi="Arial" w:cs="Arial"/>
          <w:b/>
          <w:sz w:val="28"/>
          <w:szCs w:val="28"/>
        </w:rPr>
      </w:pPr>
      <w:r w:rsidRPr="00181345">
        <w:rPr>
          <w:rFonts w:ascii="Arial" w:hAnsi="Arial" w:cs="Arial"/>
          <w:b/>
          <w:noProof/>
          <w:sz w:val="28"/>
          <w:szCs w:val="28"/>
        </w:rPr>
        <mc:AlternateContent>
          <mc:Choice Requires="wps">
            <w:drawing>
              <wp:anchor distT="0" distB="0" distL="114300" distR="114300" simplePos="0" relativeHeight="251656192" behindDoc="0" locked="0" layoutInCell="1" allowOverlap="1" wp14:anchorId="13742056" wp14:editId="690951D7">
                <wp:simplePos x="0" y="0"/>
                <wp:positionH relativeFrom="column">
                  <wp:posOffset>-52705</wp:posOffset>
                </wp:positionH>
                <wp:positionV relativeFrom="paragraph">
                  <wp:posOffset>48260</wp:posOffset>
                </wp:positionV>
                <wp:extent cx="5715000" cy="66675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66750"/>
                        </a:xfrm>
                        <a:prstGeom prst="rect">
                          <a:avLst/>
                        </a:prstGeom>
                        <a:solidFill>
                          <a:srgbClr val="70AC2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1B33" w:rsidRPr="00157D48" w:rsidRDefault="00B71B33" w:rsidP="007D22C1">
                            <w:pPr>
                              <w:jc w:val="center"/>
                              <w:rPr>
                                <w:rFonts w:cs="Calibri"/>
                                <w:b/>
                                <w:color w:val="FFFFFF"/>
                                <w:sz w:val="36"/>
                                <w:szCs w:val="36"/>
                              </w:rPr>
                            </w:pPr>
                            <w:r>
                              <w:rPr>
                                <w:rFonts w:cs="Calibri"/>
                                <w:b/>
                                <w:color w:val="FFFFFF"/>
                                <w:sz w:val="36"/>
                                <w:szCs w:val="36"/>
                              </w:rPr>
                              <w:t>Research Ethics E-module Training Course: Implementation Plan</w:t>
                            </w:r>
                          </w:p>
                          <w:p w:rsidR="00B71B33" w:rsidRPr="00157D48" w:rsidRDefault="00B71B33">
                            <w:pPr>
                              <w:jc w:val="center"/>
                              <w:rPr>
                                <w:rFonts w:cs="Calibri"/>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4.15pt;margin-top:3.8pt;width:450pt;height: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" fillcolor="#70ac2e" stroked="f">
                <v:textbox>
                  <w:txbxContent>
                    <w:p w:rsidR="00F46020" w:rsidRPr="00157D48" w:rsidRDefault="00F46020" w:rsidP="007D22C1">
                      <w:pPr>
                        <w:jc w:val="center"/>
                        <w:rPr>
                          <w:rFonts w:cs="Calibri"/>
                          <w:b/>
                          <w:color w:val="FFFFFF"/>
                          <w:sz w:val="36"/>
                          <w:szCs w:val="36"/>
                        </w:rPr>
                      </w:pPr>
                      <w:r>
                        <w:rPr>
                          <w:rFonts w:cs="Calibri"/>
                          <w:b/>
                          <w:color w:val="FFFFFF"/>
                          <w:sz w:val="36"/>
                          <w:szCs w:val="36"/>
                        </w:rPr>
                        <w:t>Research Ethics E-module</w:t>
                      </w:r>
                      <w:r w:rsidR="00A567C3">
                        <w:rPr>
                          <w:rFonts w:cs="Calibri"/>
                          <w:b/>
                          <w:color w:val="FFFFFF"/>
                          <w:sz w:val="36"/>
                          <w:szCs w:val="36"/>
                        </w:rPr>
                        <w:t xml:space="preserve"> Training Course</w:t>
                      </w:r>
                      <w:r>
                        <w:rPr>
                          <w:rFonts w:cs="Calibri"/>
                          <w:b/>
                          <w:color w:val="FFFFFF"/>
                          <w:sz w:val="36"/>
                          <w:szCs w:val="36"/>
                        </w:rPr>
                        <w:t>: Implementation Plan</w:t>
                      </w:r>
                    </w:p>
                    <w:p w:rsidR="00F46020" w:rsidRPr="00157D48" w:rsidRDefault="00F46020">
                      <w:pPr>
                        <w:jc w:val="center"/>
                        <w:rPr>
                          <w:rFonts w:cs="Calibri"/>
                          <w:b/>
                          <w:color w:val="FFFFFF"/>
                          <w:sz w:val="36"/>
                          <w:szCs w:val="36"/>
                        </w:rPr>
                      </w:pPr>
                    </w:p>
                  </w:txbxContent>
                </v:textbox>
              </v:rect>
            </w:pict>
          </mc:Fallback>
        </mc:AlternateContent>
      </w:r>
    </w:p>
    <w:p w:rsidR="000C71BB" w:rsidRPr="00181345" w:rsidRDefault="000C71BB">
      <w:pPr>
        <w:rPr>
          <w:rFonts w:ascii="Arial" w:hAnsi="Arial" w:cs="Arial"/>
          <w:b/>
          <w:sz w:val="28"/>
          <w:szCs w:val="28"/>
        </w:rPr>
      </w:pPr>
    </w:p>
    <w:p w:rsidR="00A567C3" w:rsidRPr="00181345" w:rsidRDefault="00A567C3" w:rsidP="007865C8">
      <w:pPr>
        <w:pStyle w:val="Heading1"/>
        <w:rPr>
          <w:sz w:val="2"/>
        </w:rPr>
      </w:pPr>
    </w:p>
    <w:p w:rsidR="008503FF" w:rsidRPr="00181345" w:rsidRDefault="008503FF" w:rsidP="007865C8">
      <w:pPr>
        <w:pStyle w:val="Heading1"/>
      </w:pPr>
      <w:r w:rsidRPr="00181345">
        <w:rPr>
          <w:rFonts w:ascii="Arial" w:hAnsi="Arial"/>
          <w:b w:val="0"/>
          <w:noProof/>
          <w:sz w:val="28"/>
          <w:szCs w:val="28"/>
        </w:rPr>
        <mc:AlternateContent>
          <mc:Choice Requires="wps">
            <w:drawing>
              <wp:anchor distT="0" distB="0" distL="114300" distR="114300" simplePos="0" relativeHeight="251661312" behindDoc="0" locked="0" layoutInCell="1" allowOverlap="1" wp14:anchorId="259593B4" wp14:editId="765017C2">
                <wp:simplePos x="0" y="0"/>
                <wp:positionH relativeFrom="column">
                  <wp:posOffset>1123950</wp:posOffset>
                </wp:positionH>
                <wp:positionV relativeFrom="paragraph">
                  <wp:posOffset>86360</wp:posOffset>
                </wp:positionV>
                <wp:extent cx="3657600" cy="295275"/>
                <wp:effectExtent l="0" t="0" r="19050" b="2857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95275"/>
                        </a:xfrm>
                        <a:prstGeom prst="rect">
                          <a:avLst/>
                        </a:prstGeom>
                        <a:noFill/>
                        <a:ln w="9525">
                          <a:solidFill>
                            <a:srgbClr val="70AC2E"/>
                          </a:solidFill>
                          <a:miter lim="800000"/>
                          <a:headEnd/>
                          <a:tailEnd/>
                        </a:ln>
                        <a:extLst>
                          <a:ext uri="{909E8E84-426E-40DD-AFC4-6F175D3DCCD1}">
                            <a14:hiddenFill xmlns:a14="http://schemas.microsoft.com/office/drawing/2010/main">
                              <a:solidFill>
                                <a:srgbClr val="99CCFF"/>
                              </a:solidFill>
                            </a14:hiddenFill>
                          </a:ext>
                        </a:extLst>
                      </wps:spPr>
                      <wps:txbx>
                        <w:txbxContent>
                          <w:p w:rsidR="00B71B33" w:rsidRPr="007865C8" w:rsidRDefault="00B71B33" w:rsidP="008503FF">
                            <w:pPr>
                              <w:jc w:val="center"/>
                              <w:rPr>
                                <w:rFonts w:cs="Calibri"/>
                                <w:bCs/>
                                <w:i/>
                                <w:szCs w:val="22"/>
                              </w:rPr>
                            </w:pPr>
                            <w:r>
                              <w:rPr>
                                <w:rFonts w:cs="Calibri"/>
                                <w:bCs/>
                                <w:i/>
                                <w:szCs w:val="22"/>
                              </w:rPr>
                              <w:t>Julia Hastings Taylor, May 2013</w:t>
                            </w:r>
                          </w:p>
                          <w:p w:rsidR="00B71B33" w:rsidRPr="003E1B03" w:rsidRDefault="00B71B33" w:rsidP="008503FF">
                            <w:pPr>
                              <w:jc w:val="center"/>
                              <w:rPr>
                                <w:rFonts w:cs="Calibri"/>
                                <w:bCs/>
                                <w: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88.5pt;margin-top:6.8pt;width:4in;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" filled="f" fillcolor="#9cf" strokecolor="#70ac2e">
                <v:textbox>
                  <w:txbxContent>
                    <w:p w:rsidR="008503FF" w:rsidRPr="007865C8" w:rsidRDefault="008503FF" w:rsidP="008503FF">
                      <w:pPr>
                        <w:jc w:val="center"/>
                        <w:rPr>
                          <w:rFonts w:cs="Calibri"/>
                          <w:bCs/>
                          <w:i/>
                          <w:szCs w:val="22"/>
                        </w:rPr>
                      </w:pPr>
                      <w:r>
                        <w:rPr>
                          <w:rFonts w:cs="Calibri"/>
                          <w:bCs/>
                          <w:i/>
                          <w:szCs w:val="22"/>
                        </w:rPr>
                        <w:t>Julia Hastings Taylor, May 2013</w:t>
                      </w:r>
                    </w:p>
                    <w:p w:rsidR="008503FF" w:rsidRPr="003E1B03" w:rsidRDefault="008503FF" w:rsidP="008503FF">
                      <w:pPr>
                        <w:jc w:val="center"/>
                        <w:rPr>
                          <w:rFonts w:cs="Calibri"/>
                          <w:bCs/>
                          <w:i/>
                          <w:szCs w:val="22"/>
                        </w:rPr>
                      </w:pPr>
                    </w:p>
                  </w:txbxContent>
                </v:textbox>
              </v:rect>
            </w:pict>
          </mc:Fallback>
        </mc:AlternateContent>
      </w:r>
    </w:p>
    <w:p w:rsidR="008503FF" w:rsidRPr="00181345" w:rsidRDefault="008503FF" w:rsidP="007865C8">
      <w:pPr>
        <w:pStyle w:val="Heading1"/>
        <w:rPr>
          <w:sz w:val="2"/>
        </w:rPr>
      </w:pPr>
    </w:p>
    <w:p w:rsidR="007865C8" w:rsidRPr="00181345" w:rsidRDefault="00DB03C5" w:rsidP="007865C8">
      <w:pPr>
        <w:pStyle w:val="Heading1"/>
      </w:pPr>
      <w:r w:rsidRPr="00181345">
        <w:t>1.0 Introduction</w:t>
      </w:r>
    </w:p>
    <w:p w:rsidR="00341F93" w:rsidRPr="00181345" w:rsidRDefault="0042081F" w:rsidP="007865C8">
      <w:r w:rsidRPr="00181345">
        <w:t>In 2012 Bournemouth</w:t>
      </w:r>
      <w:r w:rsidR="00341F93" w:rsidRPr="00181345">
        <w:t xml:space="preserve"> University </w:t>
      </w:r>
      <w:r w:rsidRPr="00181345">
        <w:t xml:space="preserve">(BU) </w:t>
      </w:r>
      <w:r w:rsidR="0091447E" w:rsidRPr="00181345">
        <w:t xml:space="preserve">conducted an ethics </w:t>
      </w:r>
      <w:r w:rsidR="00341F93" w:rsidRPr="00181345">
        <w:t>review</w:t>
      </w:r>
      <w:r w:rsidR="00B20048" w:rsidRPr="00181345">
        <w:rPr>
          <w:rStyle w:val="FootnoteReference"/>
        </w:rPr>
        <w:footnoteReference w:id="1"/>
      </w:r>
      <w:r w:rsidR="005A45D3" w:rsidRPr="00181345">
        <w:t xml:space="preserve"> that </w:t>
      </w:r>
      <w:r w:rsidR="00341F93" w:rsidRPr="00181345">
        <w:t xml:space="preserve">identified a </w:t>
      </w:r>
      <w:r w:rsidR="005A45D3" w:rsidRPr="00181345">
        <w:t xml:space="preserve">significant </w:t>
      </w:r>
      <w:r w:rsidR="00341F93" w:rsidRPr="00181345">
        <w:t xml:space="preserve">lack of </w:t>
      </w:r>
      <w:r w:rsidR="005A45D3" w:rsidRPr="00181345">
        <w:t xml:space="preserve">knowledge of the basic principles of research </w:t>
      </w:r>
      <w:r w:rsidR="00341F93" w:rsidRPr="00181345">
        <w:t xml:space="preserve">ethics and of the potential </w:t>
      </w:r>
      <w:r w:rsidR="0091447E" w:rsidRPr="00181345">
        <w:t xml:space="preserve">implications if appropriate measures are not taken. </w:t>
      </w:r>
      <w:r w:rsidRPr="00181345">
        <w:t xml:space="preserve">Over the past year </w:t>
      </w:r>
      <w:r w:rsidR="005A45D3" w:rsidRPr="00181345">
        <w:t>BU has received</w:t>
      </w:r>
      <w:r w:rsidRPr="00181345">
        <w:t xml:space="preserve"> a number of</w:t>
      </w:r>
      <w:r w:rsidR="005A45D3" w:rsidRPr="00181345">
        <w:t xml:space="preserve"> serious complaints </w:t>
      </w:r>
      <w:r w:rsidRPr="00181345">
        <w:t>from external pa</w:t>
      </w:r>
      <w:r w:rsidR="0091447E" w:rsidRPr="00181345">
        <w:t>rties regarding ethical issues/</w:t>
      </w:r>
      <w:r w:rsidRPr="00181345">
        <w:t xml:space="preserve">conduct at the University which </w:t>
      </w:r>
      <w:r w:rsidR="005A45D3" w:rsidRPr="00181345">
        <w:t xml:space="preserve">could </w:t>
      </w:r>
      <w:r w:rsidR="00B20048" w:rsidRPr="00181345">
        <w:t xml:space="preserve">potentially </w:t>
      </w:r>
      <w:r w:rsidR="005A45D3" w:rsidRPr="00181345">
        <w:t>have been prevented if those involved had a greater und</w:t>
      </w:r>
      <w:r w:rsidR="0091447E" w:rsidRPr="00181345">
        <w:t xml:space="preserve">erstanding of research ethics. </w:t>
      </w:r>
      <w:r w:rsidR="00B20048" w:rsidRPr="00181345">
        <w:rPr>
          <w:lang w:eastAsia="en-US"/>
        </w:rPr>
        <w:t>Additionally, several national-level guidance documents</w:t>
      </w:r>
      <w:r w:rsidR="00B20048" w:rsidRPr="00181345">
        <w:rPr>
          <w:rStyle w:val="FootnoteReference"/>
          <w:lang w:eastAsia="en-US"/>
        </w:rPr>
        <w:footnoteReference w:id="2"/>
      </w:r>
      <w:r w:rsidR="00B20048" w:rsidRPr="00181345">
        <w:rPr>
          <w:lang w:eastAsia="en-US"/>
        </w:rPr>
        <w:t xml:space="preserve"> highlight the importance of effective research ethics training and emphasize that training should be provided by the institution to promote best practice and awareness of research ethics principles.</w:t>
      </w:r>
      <w:r w:rsidR="0091447E" w:rsidRPr="00181345">
        <w:rPr>
          <w:lang w:eastAsia="en-US"/>
        </w:rPr>
        <w:t xml:space="preserve"> </w:t>
      </w:r>
      <w:r w:rsidR="00B20048" w:rsidRPr="00181345">
        <w:rPr>
          <w:lang w:eastAsia="en-US"/>
        </w:rPr>
        <w:t xml:space="preserve">In response to this one </w:t>
      </w:r>
      <w:r w:rsidR="00B20048" w:rsidRPr="00181345">
        <w:t xml:space="preserve">of the recommendations of the ethics review was to strengthen training for research ethics through </w:t>
      </w:r>
      <w:r w:rsidR="005A45D3" w:rsidRPr="00181345">
        <w:t>the use of a research ethics e-</w:t>
      </w:r>
      <w:r w:rsidR="00341F93" w:rsidRPr="00181345">
        <w:t>module</w:t>
      </w:r>
      <w:r w:rsidR="005A45D3" w:rsidRPr="00181345">
        <w:t xml:space="preserve"> training course</w:t>
      </w:r>
      <w:r w:rsidRPr="00181345">
        <w:t xml:space="preserve"> which would be mandatory for all academic staff and post graduate researchers (PGRs) to complete</w:t>
      </w:r>
      <w:r w:rsidR="00341F93" w:rsidRPr="00181345">
        <w:t xml:space="preserve">. The supplier identified was </w:t>
      </w:r>
      <w:proofErr w:type="spellStart"/>
      <w:r w:rsidR="00341F93" w:rsidRPr="00181345">
        <w:t>Epigeum</w:t>
      </w:r>
      <w:proofErr w:type="spellEnd"/>
      <w:r w:rsidR="005C43D6" w:rsidRPr="00181345">
        <w:t xml:space="preserve"> – a spin-out company of Imperial College London – who </w:t>
      </w:r>
      <w:r w:rsidR="00403FAB" w:rsidRPr="00181345">
        <w:t>provide an ethics e-module</w:t>
      </w:r>
      <w:r w:rsidR="00B20048" w:rsidRPr="00181345">
        <w:t xml:space="preserve"> to </w:t>
      </w:r>
      <w:r w:rsidR="007C53A1" w:rsidRPr="00181345">
        <w:t>numerous</w:t>
      </w:r>
      <w:r w:rsidR="00B20048" w:rsidRPr="00181345">
        <w:t xml:space="preserve"> other</w:t>
      </w:r>
      <w:r w:rsidR="005C43D6" w:rsidRPr="00181345">
        <w:t xml:space="preserve"> higher education institutions.</w:t>
      </w:r>
      <w:r w:rsidR="00B20048" w:rsidRPr="00181345">
        <w:t xml:space="preserve"> T</w:t>
      </w:r>
      <w:r w:rsidR="00341F93" w:rsidRPr="00181345">
        <w:t>he licence</w:t>
      </w:r>
      <w:r w:rsidR="00403FAB" w:rsidRPr="00181345">
        <w:t>s</w:t>
      </w:r>
      <w:r w:rsidR="00341F93" w:rsidRPr="00181345">
        <w:t xml:space="preserve"> fo</w:t>
      </w:r>
      <w:r w:rsidR="00403FAB" w:rsidRPr="00181345">
        <w:t>r the training have</w:t>
      </w:r>
      <w:r w:rsidR="00B20048" w:rsidRPr="00181345">
        <w:t xml:space="preserve"> been purchased and w</w:t>
      </w:r>
      <w:r w:rsidRPr="00181345">
        <w:t xml:space="preserve">e are now at the stage of implementing the </w:t>
      </w:r>
      <w:r w:rsidR="008140EA" w:rsidRPr="00181345">
        <w:t>e-</w:t>
      </w:r>
      <w:r w:rsidRPr="00181345">
        <w:t>module.</w:t>
      </w:r>
    </w:p>
    <w:p w:rsidR="007C53A1" w:rsidRPr="00181345" w:rsidRDefault="007C53A1" w:rsidP="007865C8"/>
    <w:p w:rsidR="007C53A1" w:rsidRPr="00181345" w:rsidRDefault="007C53A1" w:rsidP="007865C8">
      <w:r w:rsidRPr="00181345">
        <w:t xml:space="preserve">Other Higher Education Institutions (HEIs) have various training requirements for research ethics; for example, 49 HEIs use </w:t>
      </w:r>
      <w:proofErr w:type="spellStart"/>
      <w:r w:rsidRPr="00181345">
        <w:t>Epigeum’s</w:t>
      </w:r>
      <w:proofErr w:type="spellEnd"/>
      <w:r w:rsidRPr="00181345">
        <w:t xml:space="preserve"> e-module while others conduct their own in-house training</w:t>
      </w:r>
      <w:r w:rsidRPr="00181345">
        <w:rPr>
          <w:rStyle w:val="FootnoteReference"/>
        </w:rPr>
        <w:footnoteReference w:id="3"/>
      </w:r>
      <w:r w:rsidRPr="00181345">
        <w:t xml:space="preserve">. Most in-house training offers both basic and bespoke courses dependent on the need. This is in line with </w:t>
      </w:r>
      <w:proofErr w:type="spellStart"/>
      <w:r w:rsidRPr="00181345">
        <w:t>Epigeum’s</w:t>
      </w:r>
      <w:proofErr w:type="spellEnd"/>
      <w:r w:rsidRPr="00181345">
        <w:t xml:space="preserve"> e-module, which offers a basic course in good research practice as well as a course specific to working with human participants. </w:t>
      </w:r>
      <w:r w:rsidR="004633F5" w:rsidRPr="00181345">
        <w:t xml:space="preserve">Most </w:t>
      </w:r>
      <w:r w:rsidRPr="00181345">
        <w:t>HEI</w:t>
      </w:r>
      <w:r w:rsidR="004633F5" w:rsidRPr="00181345">
        <w:t>s</w:t>
      </w:r>
      <w:r w:rsidRPr="00181345">
        <w:t xml:space="preserve"> (as researched for the purpose of this paper) </w:t>
      </w:r>
      <w:r w:rsidR="004633F5" w:rsidRPr="00181345">
        <w:t xml:space="preserve">require </w:t>
      </w:r>
      <w:r w:rsidRPr="00181345">
        <w:t xml:space="preserve">research ethics training for all staff that lead, undertake or supervise research. </w:t>
      </w:r>
      <w:r w:rsidR="00F656A4" w:rsidRPr="00181345">
        <w:t>Some universities require refresher training</w:t>
      </w:r>
      <w:r w:rsidR="00F656A4" w:rsidRPr="00181345">
        <w:rPr>
          <w:rStyle w:val="FootnoteReference"/>
        </w:rPr>
        <w:footnoteReference w:id="4"/>
      </w:r>
      <w:r w:rsidR="00322A77" w:rsidRPr="00181345">
        <w:t xml:space="preserve"> and some </w:t>
      </w:r>
      <w:r w:rsidRPr="00181345">
        <w:t>require or encourage PGRs to receive training in research ethics</w:t>
      </w:r>
      <w:r w:rsidR="00322A77" w:rsidRPr="00181345">
        <w:rPr>
          <w:rStyle w:val="FootnoteReference"/>
        </w:rPr>
        <w:footnoteReference w:id="5"/>
      </w:r>
      <w:r w:rsidRPr="00181345">
        <w:t>.</w:t>
      </w:r>
      <w:r w:rsidR="00C56031" w:rsidRPr="00181345">
        <w:t xml:space="preserve"> </w:t>
      </w:r>
    </w:p>
    <w:p w:rsidR="005A45D3" w:rsidRPr="00181345" w:rsidRDefault="005A45D3" w:rsidP="007865C8"/>
    <w:p w:rsidR="007865C8" w:rsidRPr="00181345" w:rsidRDefault="002D6B37" w:rsidP="007865C8">
      <w:r w:rsidRPr="00181345">
        <w:t>This implementation plan aims to detail the mechanisms by which the Research and Knowledge Exchange Office (R&amp;KEO) will encourage engagement in completing the research ethics e-module</w:t>
      </w:r>
      <w:r w:rsidR="00E94586" w:rsidRPr="00181345">
        <w:t xml:space="preserve"> training course</w:t>
      </w:r>
      <w:r w:rsidR="00510159" w:rsidRPr="00181345">
        <w:t xml:space="preserve"> (hereafter referred to as the e-module)</w:t>
      </w:r>
      <w:r w:rsidRPr="00181345">
        <w:t xml:space="preserve">. This will come in several forms, to include </w:t>
      </w:r>
      <w:r w:rsidR="00A567C3" w:rsidRPr="00181345">
        <w:t xml:space="preserve">engagement with </w:t>
      </w:r>
      <w:r w:rsidR="00341F93" w:rsidRPr="00181345">
        <w:t xml:space="preserve">internal </w:t>
      </w:r>
      <w:r w:rsidR="008140EA" w:rsidRPr="00181345">
        <w:t>support</w:t>
      </w:r>
      <w:r w:rsidRPr="00181345">
        <w:t xml:space="preserve"> </w:t>
      </w:r>
      <w:r w:rsidR="00DB03C5" w:rsidRPr="00181345">
        <w:t xml:space="preserve">opportunities, </w:t>
      </w:r>
      <w:r w:rsidR="002A396F" w:rsidRPr="00181345">
        <w:t xml:space="preserve">greater school </w:t>
      </w:r>
      <w:r w:rsidR="00633928" w:rsidRPr="00181345">
        <w:t xml:space="preserve">level </w:t>
      </w:r>
      <w:r w:rsidR="002A396F" w:rsidRPr="00181345">
        <w:t xml:space="preserve">promotion </w:t>
      </w:r>
      <w:r w:rsidR="00633928" w:rsidRPr="00181345">
        <w:t xml:space="preserve">(to include </w:t>
      </w:r>
      <w:r w:rsidR="00633928" w:rsidRPr="00181345">
        <w:lastRenderedPageBreak/>
        <w:t xml:space="preserve">consultation at the school research committee meetings and discussion during the appraisal process) </w:t>
      </w:r>
      <w:r w:rsidR="00465601" w:rsidRPr="00181345">
        <w:t>and alignment with the Graduate School’s procedures.</w:t>
      </w:r>
      <w:r w:rsidR="00510159" w:rsidRPr="00181345">
        <w:t xml:space="preserve"> The e-module highlights the importance of research ethics and outlines major research ethics principles and will be </w:t>
      </w:r>
      <w:r w:rsidR="00510159" w:rsidRPr="00181345">
        <w:rPr>
          <w:b/>
        </w:rPr>
        <w:t xml:space="preserve">mandatory for all academic staff and PGRs. </w:t>
      </w:r>
      <w:r w:rsidR="00D34850" w:rsidRPr="00181345">
        <w:t xml:space="preserve">Due to the potential risks if </w:t>
      </w:r>
      <w:r w:rsidR="00DA09A2" w:rsidRPr="00181345">
        <w:t xml:space="preserve">academic </w:t>
      </w:r>
      <w:r w:rsidR="00D34850" w:rsidRPr="00181345">
        <w:t>staff and PGRs are not adequately trained in research ethics (detailed in Section 2.2), several non-compliance measures will be implemented to ensure</w:t>
      </w:r>
      <w:r w:rsidR="00D34850" w:rsidRPr="00181345">
        <w:rPr>
          <w:b/>
        </w:rPr>
        <w:t xml:space="preserve"> </w:t>
      </w:r>
      <w:r w:rsidR="00D34850" w:rsidRPr="00181345">
        <w:t xml:space="preserve">all </w:t>
      </w:r>
      <w:r w:rsidR="004D4B8F" w:rsidRPr="00181345">
        <w:t>academic staff and PGRs</w:t>
      </w:r>
      <w:r w:rsidR="00D34850" w:rsidRPr="00181345">
        <w:t xml:space="preserve"> have basic knowledge of research ethics principles and best practice.</w:t>
      </w:r>
      <w:r w:rsidR="00D34850" w:rsidRPr="00181345">
        <w:rPr>
          <w:lang w:eastAsia="en-US"/>
        </w:rPr>
        <w:t xml:space="preserve"> </w:t>
      </w:r>
      <w:r w:rsidR="00D34850" w:rsidRPr="00181345">
        <w:t xml:space="preserve">Proposed non-compliance measures are explained in </w:t>
      </w:r>
      <w:r w:rsidR="00341F93" w:rsidRPr="00181345">
        <w:t>S</w:t>
      </w:r>
      <w:r w:rsidR="00D34850" w:rsidRPr="00181345">
        <w:t>ection 4.0.</w:t>
      </w:r>
    </w:p>
    <w:p w:rsidR="00465601" w:rsidRPr="00181345" w:rsidRDefault="00465601" w:rsidP="007865C8"/>
    <w:p w:rsidR="00465601" w:rsidRPr="00181345" w:rsidRDefault="00143BDA" w:rsidP="007865C8">
      <w:r w:rsidRPr="00181345">
        <w:t xml:space="preserve">This implementation plan </w:t>
      </w:r>
      <w:r w:rsidR="00465601" w:rsidRPr="00181345">
        <w:t xml:space="preserve">will be presented to </w:t>
      </w:r>
      <w:r w:rsidR="00A567C3" w:rsidRPr="00181345">
        <w:t xml:space="preserve">the University Research &amp; Knowledge Exchange Committee (URKEC) </w:t>
      </w:r>
      <w:r w:rsidRPr="00181345">
        <w:t xml:space="preserve">for approval and then presented to </w:t>
      </w:r>
      <w:r w:rsidR="00A567C3" w:rsidRPr="00181345">
        <w:t xml:space="preserve">each </w:t>
      </w:r>
      <w:r w:rsidR="00465601" w:rsidRPr="00181345">
        <w:t xml:space="preserve">school research committee </w:t>
      </w:r>
      <w:r w:rsidR="00A567C3" w:rsidRPr="00181345">
        <w:t>meeting to</w:t>
      </w:r>
      <w:r w:rsidR="00465601" w:rsidRPr="00181345">
        <w:t xml:space="preserve"> ensure communication has taken place. </w:t>
      </w:r>
      <w:r w:rsidR="006603E2" w:rsidRPr="00181345">
        <w:t xml:space="preserve">The e-module will be launched on </w:t>
      </w:r>
      <w:r w:rsidR="006603E2" w:rsidRPr="00181345">
        <w:rPr>
          <w:b/>
        </w:rPr>
        <w:t>1 July 2013</w:t>
      </w:r>
      <w:r w:rsidR="006603E2" w:rsidRPr="00181345">
        <w:t>.</w:t>
      </w:r>
    </w:p>
    <w:p w:rsidR="00143BDA" w:rsidRPr="00181345" w:rsidRDefault="00143BDA" w:rsidP="007865C8"/>
    <w:p w:rsidR="00143BDA" w:rsidRPr="00181345" w:rsidRDefault="00143BDA" w:rsidP="00143BDA">
      <w:pPr>
        <w:pStyle w:val="Heading1"/>
      </w:pPr>
      <w:r w:rsidRPr="00181345">
        <w:t>2.0 Research Ethics E-module Training Course</w:t>
      </w:r>
    </w:p>
    <w:p w:rsidR="00143BDA" w:rsidRPr="00181345" w:rsidRDefault="00143BDA" w:rsidP="009A6873">
      <w:r w:rsidRPr="00181345">
        <w:t xml:space="preserve">The </w:t>
      </w:r>
      <w:r w:rsidR="00A658B0" w:rsidRPr="00181345">
        <w:t>e-module</w:t>
      </w:r>
      <w:r w:rsidRPr="00181345">
        <w:t xml:space="preserve"> is vital to ensure all academic staff and PGRs at BU are provided with </w:t>
      </w:r>
      <w:r w:rsidR="00CE47F6" w:rsidRPr="00181345">
        <w:t xml:space="preserve">training in </w:t>
      </w:r>
      <w:r w:rsidRPr="00181345">
        <w:t>research ethics. This will ensure all members of staff who conduct their own research and supervise students are proficient in basic research ethics p</w:t>
      </w:r>
      <w:r w:rsidR="00CE47F6" w:rsidRPr="00181345">
        <w:t>rinciples. Additionally,</w:t>
      </w:r>
      <w:r w:rsidR="00DA09A2" w:rsidRPr="00181345">
        <w:t xml:space="preserve"> this</w:t>
      </w:r>
      <w:r w:rsidR="00CE47F6" w:rsidRPr="00181345">
        <w:t xml:space="preserve"> </w:t>
      </w:r>
      <w:r w:rsidR="00DA09A2" w:rsidRPr="00181345">
        <w:t xml:space="preserve">will </w:t>
      </w:r>
      <w:r w:rsidR="00B71B33" w:rsidRPr="00181345">
        <w:t>fulfil</w:t>
      </w:r>
      <w:r w:rsidR="00DA09A2" w:rsidRPr="00181345">
        <w:t xml:space="preserve"> the requirement to train all PGRs on research ethics, as</w:t>
      </w:r>
      <w:r w:rsidR="00403FAB" w:rsidRPr="00181345">
        <w:t xml:space="preserve"> strongly</w:t>
      </w:r>
      <w:r w:rsidR="00DA09A2" w:rsidRPr="00181345">
        <w:t xml:space="preserve"> recommended by </w:t>
      </w:r>
      <w:r w:rsidR="0042081F" w:rsidRPr="00181345">
        <w:t>Vitae</w:t>
      </w:r>
      <w:r w:rsidR="0042081F" w:rsidRPr="00181345">
        <w:rPr>
          <w:rStyle w:val="FootnoteReference"/>
        </w:rPr>
        <w:footnoteReference w:id="6"/>
      </w:r>
      <w:r w:rsidRPr="00181345">
        <w:t xml:space="preserve">. </w:t>
      </w:r>
      <w:r w:rsidR="00510159" w:rsidRPr="00181345">
        <w:t>A</w:t>
      </w:r>
      <w:r w:rsidRPr="00181345">
        <w:t>s the e-module is accessible online, researchers will be able to re-ac</w:t>
      </w:r>
      <w:r w:rsidR="00CE47F6" w:rsidRPr="00181345">
        <w:t>cess the courses at any time if</w:t>
      </w:r>
      <w:r w:rsidRPr="00181345">
        <w:t xml:space="preserve"> further clarification</w:t>
      </w:r>
      <w:r w:rsidR="00510159" w:rsidRPr="00181345">
        <w:t>/understanding is required</w:t>
      </w:r>
      <w:r w:rsidRPr="00181345">
        <w:t>.</w:t>
      </w:r>
      <w:r w:rsidR="0091447E" w:rsidRPr="00181345">
        <w:t xml:space="preserve"> Furthermore, t</w:t>
      </w:r>
      <w:r w:rsidRPr="00181345">
        <w:t xml:space="preserve">he University </w:t>
      </w:r>
      <w:r w:rsidR="009A6873" w:rsidRPr="00181345">
        <w:t>will have</w:t>
      </w:r>
      <w:r w:rsidRPr="00181345">
        <w:t xml:space="preserve"> the option to make the e-module available to students (undergraduate and post graduate taught) if desired. Several schools have already asked if they can make the e-module available to their students, so this will be </w:t>
      </w:r>
      <w:r w:rsidR="00DA09A2" w:rsidRPr="00181345">
        <w:t xml:space="preserve">implemented </w:t>
      </w:r>
      <w:r w:rsidRPr="00181345">
        <w:t>on a case by case basis.</w:t>
      </w:r>
    </w:p>
    <w:p w:rsidR="00143BDA" w:rsidRPr="00181345" w:rsidRDefault="00143BDA" w:rsidP="007865C8"/>
    <w:p w:rsidR="007865C8" w:rsidRPr="00181345" w:rsidRDefault="00143BDA" w:rsidP="007865C8">
      <w:pPr>
        <w:pStyle w:val="Heading2"/>
      </w:pPr>
      <w:r w:rsidRPr="00181345">
        <w:t>2</w:t>
      </w:r>
      <w:r w:rsidR="003930F3" w:rsidRPr="00181345">
        <w:t>.1</w:t>
      </w:r>
      <w:r w:rsidR="007865C8" w:rsidRPr="00181345">
        <w:t xml:space="preserve"> </w:t>
      </w:r>
      <w:r w:rsidR="00FB79A8" w:rsidRPr="00181345">
        <w:t>E-module Details</w:t>
      </w:r>
    </w:p>
    <w:p w:rsidR="00185954" w:rsidRPr="00181345" w:rsidRDefault="00185954" w:rsidP="00185954">
      <w:pPr>
        <w:rPr>
          <w:lang w:eastAsia="en-US"/>
        </w:rPr>
      </w:pPr>
      <w:bookmarkStart w:id="0" w:name="_GoBack"/>
      <w:r w:rsidRPr="00181345">
        <w:rPr>
          <w:lang w:eastAsia="en-US"/>
        </w:rPr>
        <w:t xml:space="preserve">In accordance with the recommendations from the BU Research Ethics </w:t>
      </w:r>
      <w:r w:rsidR="00A2569C" w:rsidRPr="00181345">
        <w:rPr>
          <w:lang w:eastAsia="en-US"/>
        </w:rPr>
        <w:t xml:space="preserve">Review, the University procured </w:t>
      </w:r>
      <w:r w:rsidR="009A6873" w:rsidRPr="00181345">
        <w:rPr>
          <w:lang w:eastAsia="en-US"/>
        </w:rPr>
        <w:t>t</w:t>
      </w:r>
      <w:r w:rsidR="006603E2" w:rsidRPr="00181345">
        <w:rPr>
          <w:lang w:eastAsia="en-US"/>
        </w:rPr>
        <w:t xml:space="preserve">wo research ethics courses (Ethics 1: Good Research Practice and Ethics 2: Working with Human Subjects). </w:t>
      </w:r>
      <w:r w:rsidRPr="00181345">
        <w:rPr>
          <w:lang w:eastAsia="en-US"/>
        </w:rPr>
        <w:t xml:space="preserve">Both courses </w:t>
      </w:r>
      <w:r w:rsidR="00A01AFD" w:rsidRPr="00181345">
        <w:rPr>
          <w:lang w:eastAsia="en-US"/>
        </w:rPr>
        <w:t>are</w:t>
      </w:r>
      <w:r w:rsidR="00F97C2F" w:rsidRPr="00181345">
        <w:rPr>
          <w:lang w:eastAsia="en-US"/>
        </w:rPr>
        <w:t xml:space="preserve"> </w:t>
      </w:r>
      <w:r w:rsidRPr="00181345">
        <w:rPr>
          <w:lang w:eastAsia="en-US"/>
        </w:rPr>
        <w:t xml:space="preserve">available on </w:t>
      </w:r>
      <w:proofErr w:type="spellStart"/>
      <w:r w:rsidRPr="00181345">
        <w:rPr>
          <w:lang w:eastAsia="en-US"/>
        </w:rPr>
        <w:t>myBU</w:t>
      </w:r>
      <w:proofErr w:type="spellEnd"/>
      <w:r w:rsidRPr="00181345">
        <w:rPr>
          <w:lang w:eastAsia="en-US"/>
        </w:rPr>
        <w:t xml:space="preserve">. </w:t>
      </w:r>
      <w:r w:rsidR="008E2225" w:rsidRPr="00181345">
        <w:rPr>
          <w:lang w:eastAsia="en-US"/>
        </w:rPr>
        <w:t>A communication plan outlining the primary communication object</w:t>
      </w:r>
      <w:r w:rsidR="000D119C" w:rsidRPr="00181345">
        <w:rPr>
          <w:lang w:eastAsia="en-US"/>
        </w:rPr>
        <w:t>ives</w:t>
      </w:r>
      <w:r w:rsidR="008E2225" w:rsidRPr="00181345">
        <w:rPr>
          <w:lang w:eastAsia="en-US"/>
        </w:rPr>
        <w:t xml:space="preserve"> </w:t>
      </w:r>
      <w:r w:rsidR="00CE47F6" w:rsidRPr="00181345">
        <w:rPr>
          <w:lang w:eastAsia="en-US"/>
        </w:rPr>
        <w:t xml:space="preserve">and key communication dates </w:t>
      </w:r>
      <w:r w:rsidR="008E2225" w:rsidRPr="00181345">
        <w:rPr>
          <w:lang w:eastAsia="en-US"/>
        </w:rPr>
        <w:t>can be found in Appendix A.</w:t>
      </w:r>
    </w:p>
    <w:p w:rsidR="00185954" w:rsidRPr="00181345" w:rsidRDefault="00185954" w:rsidP="00185954">
      <w:pPr>
        <w:rPr>
          <w:lang w:eastAsia="en-US"/>
        </w:rPr>
      </w:pPr>
    </w:p>
    <w:p w:rsidR="00185954" w:rsidRPr="00181345" w:rsidRDefault="00185954" w:rsidP="00185954">
      <w:pPr>
        <w:numPr>
          <w:ilvl w:val="0"/>
          <w:numId w:val="37"/>
        </w:numPr>
        <w:rPr>
          <w:lang w:eastAsia="en-US"/>
        </w:rPr>
      </w:pPr>
      <w:r w:rsidRPr="00181345">
        <w:rPr>
          <w:lang w:eastAsia="en-US"/>
        </w:rPr>
        <w:t xml:space="preserve">The first course (Ethics 1: Good Research Practice) covers standard practice and recent changes in universities’ ethics policies related to research that investigates people and their data. This course will be </w:t>
      </w:r>
      <w:r w:rsidRPr="00181345">
        <w:rPr>
          <w:b/>
          <w:lang w:eastAsia="en-US"/>
        </w:rPr>
        <w:t>mandatory for all academic staff and PGR</w:t>
      </w:r>
      <w:r w:rsidR="00CE47F6" w:rsidRPr="00181345">
        <w:rPr>
          <w:b/>
          <w:lang w:eastAsia="en-US"/>
        </w:rPr>
        <w:t>s</w:t>
      </w:r>
      <w:r w:rsidRPr="00181345">
        <w:rPr>
          <w:lang w:eastAsia="en-US"/>
        </w:rPr>
        <w:t xml:space="preserve">. </w:t>
      </w:r>
      <w:r w:rsidR="001D4AB1" w:rsidRPr="00181345">
        <w:rPr>
          <w:lang w:eastAsia="en-US"/>
        </w:rPr>
        <w:t xml:space="preserve">Successful completion of the </w:t>
      </w:r>
      <w:r w:rsidR="00A2569C" w:rsidRPr="00181345">
        <w:rPr>
          <w:lang w:eastAsia="en-US"/>
        </w:rPr>
        <w:t>course</w:t>
      </w:r>
      <w:r w:rsidR="001D4AB1" w:rsidRPr="00181345">
        <w:rPr>
          <w:lang w:eastAsia="en-US"/>
        </w:rPr>
        <w:t xml:space="preserve"> requires a score of 8/10 on the end of course </w:t>
      </w:r>
      <w:r w:rsidR="000D119C" w:rsidRPr="00181345">
        <w:rPr>
          <w:lang w:eastAsia="en-US"/>
        </w:rPr>
        <w:t>assessment</w:t>
      </w:r>
      <w:r w:rsidR="001D4AB1" w:rsidRPr="00181345">
        <w:rPr>
          <w:lang w:eastAsia="en-US"/>
        </w:rPr>
        <w:t>.</w:t>
      </w:r>
      <w:r w:rsidR="001422FC" w:rsidRPr="00181345">
        <w:rPr>
          <w:lang w:eastAsia="en-US"/>
        </w:rPr>
        <w:t xml:space="preserve"> </w:t>
      </w:r>
    </w:p>
    <w:p w:rsidR="001355A9" w:rsidRPr="00181345" w:rsidRDefault="001355A9" w:rsidP="001355A9">
      <w:pPr>
        <w:ind w:left="1440"/>
        <w:rPr>
          <w:lang w:eastAsia="en-US"/>
        </w:rPr>
      </w:pPr>
    </w:p>
    <w:p w:rsidR="00185954" w:rsidRPr="00181345" w:rsidRDefault="00185954" w:rsidP="00185954">
      <w:pPr>
        <w:numPr>
          <w:ilvl w:val="1"/>
          <w:numId w:val="37"/>
        </w:numPr>
        <w:rPr>
          <w:lang w:eastAsia="en-US"/>
        </w:rPr>
      </w:pPr>
      <w:r w:rsidRPr="00181345">
        <w:rPr>
          <w:lang w:eastAsia="en-US"/>
        </w:rPr>
        <w:t>All academic staff (including all BU employees</w:t>
      </w:r>
      <w:r w:rsidR="0091447E" w:rsidRPr="00181345">
        <w:rPr>
          <w:rStyle w:val="FootnoteReference"/>
          <w:lang w:eastAsia="en-US"/>
        </w:rPr>
        <w:footnoteReference w:id="7"/>
      </w:r>
      <w:r w:rsidRPr="00181345">
        <w:rPr>
          <w:lang w:eastAsia="en-US"/>
        </w:rPr>
        <w:t xml:space="preserve"> who supervise students on dissertations, thesis, etc.) will be </w:t>
      </w:r>
      <w:r w:rsidR="001422FC" w:rsidRPr="00181345">
        <w:rPr>
          <w:lang w:eastAsia="en-US"/>
        </w:rPr>
        <w:t>required</w:t>
      </w:r>
      <w:r w:rsidRPr="00181345">
        <w:rPr>
          <w:lang w:eastAsia="en-US"/>
        </w:rPr>
        <w:t xml:space="preserve"> to complete the </w:t>
      </w:r>
      <w:r w:rsidR="00A2569C" w:rsidRPr="00181345">
        <w:rPr>
          <w:lang w:eastAsia="en-US"/>
        </w:rPr>
        <w:t>course</w:t>
      </w:r>
      <w:r w:rsidRPr="00181345">
        <w:rPr>
          <w:lang w:eastAsia="en-US"/>
        </w:rPr>
        <w:t xml:space="preserve"> no later than </w:t>
      </w:r>
      <w:r w:rsidR="00B74F5E" w:rsidRPr="00181345">
        <w:rPr>
          <w:lang w:eastAsia="en-US"/>
        </w:rPr>
        <w:t>three months after the release date</w:t>
      </w:r>
      <w:r w:rsidR="006603E2" w:rsidRPr="00181345">
        <w:rPr>
          <w:lang w:eastAsia="en-US"/>
        </w:rPr>
        <w:t xml:space="preserve"> (1 July 2013)</w:t>
      </w:r>
      <w:r w:rsidRPr="00181345">
        <w:rPr>
          <w:lang w:eastAsia="en-US"/>
        </w:rPr>
        <w:t xml:space="preserve"> and refresher training will be required every two years thereafter</w:t>
      </w:r>
      <w:r w:rsidR="00575912" w:rsidRPr="00181345">
        <w:rPr>
          <w:rStyle w:val="FootnoteReference"/>
          <w:lang w:eastAsia="en-US"/>
        </w:rPr>
        <w:footnoteReference w:id="8"/>
      </w:r>
      <w:r w:rsidRPr="00181345">
        <w:rPr>
          <w:lang w:eastAsia="en-US"/>
        </w:rPr>
        <w:t>.</w:t>
      </w:r>
    </w:p>
    <w:p w:rsidR="00046843" w:rsidRPr="00181345" w:rsidRDefault="00046843" w:rsidP="00046843">
      <w:pPr>
        <w:ind w:left="1440"/>
        <w:rPr>
          <w:lang w:eastAsia="en-US"/>
        </w:rPr>
      </w:pPr>
    </w:p>
    <w:p w:rsidR="001422FC" w:rsidRPr="00181345" w:rsidRDefault="00046843" w:rsidP="001422FC">
      <w:pPr>
        <w:numPr>
          <w:ilvl w:val="1"/>
          <w:numId w:val="37"/>
        </w:numPr>
        <w:rPr>
          <w:lang w:eastAsia="en-US"/>
        </w:rPr>
      </w:pPr>
      <w:r w:rsidRPr="00181345">
        <w:rPr>
          <w:lang w:eastAsia="en-US"/>
        </w:rPr>
        <w:lastRenderedPageBreak/>
        <w:t xml:space="preserve">All new starters will be notified of the requirement to complete the </w:t>
      </w:r>
      <w:r w:rsidR="00A2569C" w:rsidRPr="00181345">
        <w:rPr>
          <w:lang w:eastAsia="en-US"/>
        </w:rPr>
        <w:t>course</w:t>
      </w:r>
      <w:r w:rsidRPr="00181345">
        <w:rPr>
          <w:lang w:eastAsia="en-US"/>
        </w:rPr>
        <w:t xml:space="preserve">. They will also be given three months to complete the </w:t>
      </w:r>
      <w:r w:rsidR="00CE47F6" w:rsidRPr="00181345">
        <w:rPr>
          <w:lang w:eastAsia="en-US"/>
        </w:rPr>
        <w:t>course</w:t>
      </w:r>
      <w:r w:rsidR="001422FC" w:rsidRPr="00181345">
        <w:rPr>
          <w:lang w:eastAsia="en-US"/>
        </w:rPr>
        <w:t>.</w:t>
      </w:r>
    </w:p>
    <w:p w:rsidR="001355A9" w:rsidRPr="00181345" w:rsidRDefault="001355A9" w:rsidP="001355A9">
      <w:pPr>
        <w:ind w:left="1440"/>
        <w:rPr>
          <w:lang w:eastAsia="en-US"/>
        </w:rPr>
      </w:pPr>
    </w:p>
    <w:p w:rsidR="00185954" w:rsidRPr="00181345" w:rsidRDefault="00185954" w:rsidP="00185954">
      <w:pPr>
        <w:numPr>
          <w:ilvl w:val="1"/>
          <w:numId w:val="37"/>
        </w:numPr>
        <w:rPr>
          <w:lang w:eastAsia="en-US"/>
        </w:rPr>
      </w:pPr>
      <w:r w:rsidRPr="00181345">
        <w:rPr>
          <w:lang w:eastAsia="en-US"/>
        </w:rPr>
        <w:t xml:space="preserve">PRGs will be </w:t>
      </w:r>
      <w:r w:rsidR="001422FC" w:rsidRPr="00181345">
        <w:rPr>
          <w:lang w:eastAsia="en-US"/>
        </w:rPr>
        <w:t>required</w:t>
      </w:r>
      <w:r w:rsidRPr="00181345">
        <w:rPr>
          <w:lang w:eastAsia="en-US"/>
        </w:rPr>
        <w:t xml:space="preserve"> to complete the </w:t>
      </w:r>
      <w:r w:rsidR="00A2569C" w:rsidRPr="00181345">
        <w:rPr>
          <w:lang w:eastAsia="en-US"/>
        </w:rPr>
        <w:t>course</w:t>
      </w:r>
      <w:r w:rsidRPr="00181345">
        <w:rPr>
          <w:lang w:eastAsia="en-US"/>
        </w:rPr>
        <w:t xml:space="preserve"> within three months of the start of their first year. This will begin at the start of the 2013/14 academic year. For ease of access, both courses will be available on the Graduate School’s </w:t>
      </w:r>
      <w:proofErr w:type="spellStart"/>
      <w:r w:rsidRPr="00181345">
        <w:rPr>
          <w:lang w:eastAsia="en-US"/>
        </w:rPr>
        <w:t>myBU</w:t>
      </w:r>
      <w:proofErr w:type="spellEnd"/>
      <w:r w:rsidRPr="00181345">
        <w:rPr>
          <w:lang w:eastAsia="en-US"/>
        </w:rPr>
        <w:t xml:space="preserve"> page. </w:t>
      </w:r>
    </w:p>
    <w:p w:rsidR="001355A9" w:rsidRPr="00181345" w:rsidRDefault="001355A9" w:rsidP="001355A9">
      <w:pPr>
        <w:ind w:left="720"/>
        <w:rPr>
          <w:lang w:eastAsia="en-US"/>
        </w:rPr>
      </w:pPr>
    </w:p>
    <w:p w:rsidR="00185954" w:rsidRPr="00181345" w:rsidRDefault="00185954" w:rsidP="00185954">
      <w:pPr>
        <w:numPr>
          <w:ilvl w:val="0"/>
          <w:numId w:val="37"/>
        </w:numPr>
        <w:rPr>
          <w:lang w:eastAsia="en-US"/>
        </w:rPr>
      </w:pPr>
      <w:r w:rsidRPr="00181345">
        <w:rPr>
          <w:lang w:eastAsia="en-US"/>
        </w:rPr>
        <w:t>The second course (Ethics 2: Working with Human Subjects</w:t>
      </w:r>
      <w:r w:rsidR="00A2569C" w:rsidRPr="00181345">
        <w:rPr>
          <w:lang w:eastAsia="en-US"/>
        </w:rPr>
        <w:t>) covers</w:t>
      </w:r>
      <w:r w:rsidRPr="00181345">
        <w:rPr>
          <w:lang w:eastAsia="en-US"/>
        </w:rPr>
        <w:t xml:space="preserve"> the ethics of involving human participants – directly or indirectly – in research projects. This </w:t>
      </w:r>
      <w:r w:rsidR="00A2569C" w:rsidRPr="00181345">
        <w:rPr>
          <w:lang w:eastAsia="en-US"/>
        </w:rPr>
        <w:t>course</w:t>
      </w:r>
      <w:r w:rsidRPr="00181345">
        <w:rPr>
          <w:lang w:eastAsia="en-US"/>
        </w:rPr>
        <w:t xml:space="preserve"> is recommended for all academic staff </w:t>
      </w:r>
      <w:r w:rsidR="00CE47F6" w:rsidRPr="00181345">
        <w:rPr>
          <w:lang w:eastAsia="en-US"/>
        </w:rPr>
        <w:t xml:space="preserve">and PGRs </w:t>
      </w:r>
      <w:r w:rsidRPr="00181345">
        <w:rPr>
          <w:lang w:eastAsia="en-US"/>
        </w:rPr>
        <w:t xml:space="preserve">and </w:t>
      </w:r>
      <w:r w:rsidR="00F97C2F" w:rsidRPr="00181345">
        <w:rPr>
          <w:lang w:eastAsia="en-US"/>
        </w:rPr>
        <w:t xml:space="preserve">is </w:t>
      </w:r>
      <w:r w:rsidRPr="00181345">
        <w:rPr>
          <w:lang w:eastAsia="en-US"/>
        </w:rPr>
        <w:t>mandatory if the research project involves working with human participants</w:t>
      </w:r>
      <w:r w:rsidRPr="00181345">
        <w:rPr>
          <w:vertAlign w:val="superscript"/>
          <w:lang w:eastAsia="en-US"/>
        </w:rPr>
        <w:footnoteReference w:id="9"/>
      </w:r>
      <w:r w:rsidRPr="00181345">
        <w:rPr>
          <w:lang w:eastAsia="en-US"/>
        </w:rPr>
        <w:t>.</w:t>
      </w:r>
      <w:r w:rsidR="001D4AB1" w:rsidRPr="00181345">
        <w:rPr>
          <w:lang w:eastAsia="en-US"/>
        </w:rPr>
        <w:t xml:space="preserve"> Successful completion of the course requires a score of 8/10 on the end of course </w:t>
      </w:r>
      <w:r w:rsidR="000D119C" w:rsidRPr="00181345">
        <w:rPr>
          <w:lang w:eastAsia="en-US"/>
        </w:rPr>
        <w:t>assessment</w:t>
      </w:r>
      <w:r w:rsidR="001D4AB1" w:rsidRPr="00181345">
        <w:rPr>
          <w:lang w:eastAsia="en-US"/>
        </w:rPr>
        <w:t>.</w:t>
      </w:r>
    </w:p>
    <w:bookmarkEnd w:id="0"/>
    <w:p w:rsidR="00185954" w:rsidRPr="00181345" w:rsidRDefault="00185954" w:rsidP="00185954">
      <w:pPr>
        <w:rPr>
          <w:lang w:eastAsia="en-US"/>
        </w:rPr>
      </w:pPr>
    </w:p>
    <w:p w:rsidR="00143BDA" w:rsidRPr="00181345" w:rsidRDefault="00143BDA" w:rsidP="00143BDA">
      <w:pPr>
        <w:pStyle w:val="Heading2"/>
      </w:pPr>
      <w:r w:rsidRPr="00181345">
        <w:t>2.2 Potential risks if not undertaken</w:t>
      </w:r>
    </w:p>
    <w:p w:rsidR="004169BF" w:rsidRPr="00181345" w:rsidRDefault="004169BF" w:rsidP="00143BDA">
      <w:pPr>
        <w:rPr>
          <w:lang w:eastAsia="en-US"/>
        </w:rPr>
      </w:pPr>
      <w:r w:rsidRPr="00181345">
        <w:rPr>
          <w:lang w:eastAsia="en-US"/>
        </w:rPr>
        <w:t>Several potential risks exist if the e-module is not implemented as a mandatory</w:t>
      </w:r>
      <w:r w:rsidR="003D6F28" w:rsidRPr="00181345">
        <w:rPr>
          <w:lang w:eastAsia="en-US"/>
        </w:rPr>
        <w:t xml:space="preserve"> training course. </w:t>
      </w:r>
      <w:r w:rsidR="004E415F" w:rsidRPr="00181345">
        <w:rPr>
          <w:lang w:eastAsia="en-US"/>
        </w:rPr>
        <w:t>The below p</w:t>
      </w:r>
      <w:r w:rsidR="00766F8B" w:rsidRPr="00181345">
        <w:rPr>
          <w:lang w:eastAsia="en-US"/>
        </w:rPr>
        <w:t>otential r</w:t>
      </w:r>
      <w:r w:rsidR="003D6F28" w:rsidRPr="00181345">
        <w:rPr>
          <w:lang w:eastAsia="en-US"/>
        </w:rPr>
        <w:t xml:space="preserve">isks </w:t>
      </w:r>
      <w:r w:rsidR="004E415F" w:rsidRPr="00181345">
        <w:rPr>
          <w:lang w:eastAsia="en-US"/>
        </w:rPr>
        <w:t>could lead to complaints from the public</w:t>
      </w:r>
      <w:r w:rsidR="004D3EA5" w:rsidRPr="00181345">
        <w:rPr>
          <w:lang w:eastAsia="en-US"/>
        </w:rPr>
        <w:t>,</w:t>
      </w:r>
      <w:r w:rsidR="004E415F" w:rsidRPr="00181345">
        <w:rPr>
          <w:lang w:eastAsia="en-US"/>
        </w:rPr>
        <w:t xml:space="preserve"> reputa</w:t>
      </w:r>
      <w:r w:rsidR="004D3EA5" w:rsidRPr="00181345">
        <w:rPr>
          <w:lang w:eastAsia="en-US"/>
        </w:rPr>
        <w:t>tional damage to the University and/or funding being withdrawn:</w:t>
      </w:r>
    </w:p>
    <w:p w:rsidR="003D6F28" w:rsidRPr="00181345" w:rsidRDefault="003D6F28" w:rsidP="00143BDA">
      <w:pPr>
        <w:rPr>
          <w:lang w:eastAsia="en-US"/>
        </w:rPr>
      </w:pPr>
    </w:p>
    <w:p w:rsidR="003D6F28" w:rsidRPr="00181345" w:rsidRDefault="00DA09A2" w:rsidP="003D6F28">
      <w:pPr>
        <w:pStyle w:val="ListParagraph"/>
        <w:numPr>
          <w:ilvl w:val="0"/>
          <w:numId w:val="44"/>
        </w:numPr>
        <w:rPr>
          <w:lang w:eastAsia="en-US"/>
        </w:rPr>
      </w:pPr>
      <w:r w:rsidRPr="00181345">
        <w:rPr>
          <w:lang w:eastAsia="en-US"/>
        </w:rPr>
        <w:t>Researchers (a</w:t>
      </w:r>
      <w:r w:rsidR="00486C3F" w:rsidRPr="00181345">
        <w:rPr>
          <w:lang w:eastAsia="en-US"/>
        </w:rPr>
        <w:t>cademic staff</w:t>
      </w:r>
      <w:r w:rsidRPr="00181345">
        <w:rPr>
          <w:lang w:eastAsia="en-US"/>
        </w:rPr>
        <w:t xml:space="preserve">, </w:t>
      </w:r>
      <w:r w:rsidR="003D6F28" w:rsidRPr="00181345">
        <w:rPr>
          <w:lang w:eastAsia="en-US"/>
        </w:rPr>
        <w:t>PGRs</w:t>
      </w:r>
      <w:r w:rsidRPr="00181345">
        <w:rPr>
          <w:lang w:eastAsia="en-US"/>
        </w:rPr>
        <w:t xml:space="preserve"> and taught students)</w:t>
      </w:r>
      <w:r w:rsidR="003D6F28" w:rsidRPr="00181345">
        <w:rPr>
          <w:lang w:eastAsia="en-US"/>
        </w:rPr>
        <w:t xml:space="preserve"> conducting </w:t>
      </w:r>
      <w:r w:rsidRPr="00181345">
        <w:rPr>
          <w:lang w:eastAsia="en-US"/>
        </w:rPr>
        <w:t xml:space="preserve">unethical research or conducting </w:t>
      </w:r>
      <w:r w:rsidR="003D6F28" w:rsidRPr="00181345">
        <w:rPr>
          <w:lang w:eastAsia="en-US"/>
        </w:rPr>
        <w:t>research without ethical approval;</w:t>
      </w:r>
    </w:p>
    <w:p w:rsidR="003D6F28" w:rsidRPr="00181345" w:rsidRDefault="003D6F28" w:rsidP="003D6F28">
      <w:pPr>
        <w:pStyle w:val="ListParagraph"/>
        <w:rPr>
          <w:lang w:eastAsia="en-US"/>
        </w:rPr>
      </w:pPr>
    </w:p>
    <w:p w:rsidR="00486C3F" w:rsidRPr="00181345" w:rsidRDefault="00DA09A2" w:rsidP="00766F8B">
      <w:pPr>
        <w:pStyle w:val="ListParagraph"/>
        <w:numPr>
          <w:ilvl w:val="0"/>
          <w:numId w:val="44"/>
        </w:numPr>
        <w:rPr>
          <w:lang w:eastAsia="en-US"/>
        </w:rPr>
      </w:pPr>
      <w:r w:rsidRPr="00181345">
        <w:rPr>
          <w:lang w:eastAsia="en-US"/>
        </w:rPr>
        <w:t>Researchers (a</w:t>
      </w:r>
      <w:r w:rsidR="00486C3F" w:rsidRPr="00181345">
        <w:rPr>
          <w:lang w:eastAsia="en-US"/>
        </w:rPr>
        <w:t>cademic staff</w:t>
      </w:r>
      <w:r w:rsidRPr="00181345">
        <w:rPr>
          <w:lang w:eastAsia="en-US"/>
        </w:rPr>
        <w:t xml:space="preserve">, PGRs and taught students) </w:t>
      </w:r>
      <w:r w:rsidR="00486C3F" w:rsidRPr="00181345">
        <w:rPr>
          <w:lang w:eastAsia="en-US"/>
        </w:rPr>
        <w:t>not</w:t>
      </w:r>
      <w:r w:rsidRPr="00181345">
        <w:rPr>
          <w:lang w:eastAsia="en-US"/>
        </w:rPr>
        <w:t xml:space="preserve"> being</w:t>
      </w:r>
      <w:r w:rsidR="00486C3F" w:rsidRPr="00181345">
        <w:rPr>
          <w:lang w:eastAsia="en-US"/>
        </w:rPr>
        <w:t xml:space="preserve"> aware of the necessity to gain ethical approval</w:t>
      </w:r>
      <w:r w:rsidRPr="00181345">
        <w:rPr>
          <w:lang w:eastAsia="en-US"/>
        </w:rPr>
        <w:t>;</w:t>
      </w:r>
    </w:p>
    <w:p w:rsidR="00486C3F" w:rsidRPr="00181345" w:rsidRDefault="00486C3F" w:rsidP="00486C3F">
      <w:pPr>
        <w:pStyle w:val="ListParagraph"/>
        <w:rPr>
          <w:lang w:eastAsia="en-US"/>
        </w:rPr>
      </w:pPr>
    </w:p>
    <w:p w:rsidR="00766F8B" w:rsidRPr="00181345" w:rsidRDefault="00486C3F" w:rsidP="00766F8B">
      <w:pPr>
        <w:pStyle w:val="ListParagraph"/>
        <w:numPr>
          <w:ilvl w:val="0"/>
          <w:numId w:val="44"/>
        </w:numPr>
        <w:rPr>
          <w:lang w:eastAsia="en-US"/>
        </w:rPr>
      </w:pPr>
      <w:r w:rsidRPr="00181345">
        <w:rPr>
          <w:lang w:eastAsia="en-US"/>
        </w:rPr>
        <w:t xml:space="preserve">Academic staff </w:t>
      </w:r>
      <w:r w:rsidR="00DA09A2" w:rsidRPr="00181345">
        <w:rPr>
          <w:lang w:eastAsia="en-US"/>
        </w:rPr>
        <w:t>(those supervising students) not being sufficiently trained in basic research ethics principles and giving inaccurate advice.</w:t>
      </w:r>
    </w:p>
    <w:p w:rsidR="00766F8B" w:rsidRPr="00181345" w:rsidRDefault="00766F8B" w:rsidP="00766F8B">
      <w:pPr>
        <w:pStyle w:val="ListParagraph"/>
        <w:rPr>
          <w:lang w:eastAsia="en-US"/>
        </w:rPr>
      </w:pPr>
    </w:p>
    <w:p w:rsidR="00143BDA" w:rsidRPr="00181345" w:rsidRDefault="005C468B" w:rsidP="00766F8B">
      <w:pPr>
        <w:rPr>
          <w:lang w:eastAsia="en-US"/>
        </w:rPr>
      </w:pPr>
      <w:r w:rsidRPr="00181345">
        <w:rPr>
          <w:lang w:eastAsia="en-US"/>
        </w:rPr>
        <w:t>The University requires that all research is conducted with ethical approval</w:t>
      </w:r>
      <w:r w:rsidR="00AC0EAE" w:rsidRPr="00181345">
        <w:rPr>
          <w:rStyle w:val="FootnoteReference"/>
          <w:lang w:eastAsia="en-US"/>
        </w:rPr>
        <w:footnoteReference w:id="10"/>
      </w:r>
      <w:r w:rsidRPr="00181345">
        <w:rPr>
          <w:lang w:eastAsia="en-US"/>
        </w:rPr>
        <w:t>; as such, the University is obliged to provide training on research ethics to ensure all researchers (academic staff and students) are provided with accurate advice during the entire research lifecycle.</w:t>
      </w:r>
    </w:p>
    <w:p w:rsidR="00766F8B" w:rsidRPr="00181345" w:rsidRDefault="00766F8B" w:rsidP="00766F8B">
      <w:pPr>
        <w:rPr>
          <w:lang w:eastAsia="en-US"/>
        </w:rPr>
      </w:pPr>
    </w:p>
    <w:p w:rsidR="001355A9" w:rsidRPr="00181345" w:rsidRDefault="00251B11" w:rsidP="001355A9">
      <w:pPr>
        <w:pStyle w:val="Heading1"/>
      </w:pPr>
      <w:r w:rsidRPr="00181345">
        <w:t>3</w:t>
      </w:r>
      <w:r w:rsidR="001355A9" w:rsidRPr="00181345">
        <w:t>.0 Engagement Initiatives</w:t>
      </w:r>
    </w:p>
    <w:p w:rsidR="00016EFD" w:rsidRPr="00181345" w:rsidRDefault="00016EFD" w:rsidP="001355A9">
      <w:r w:rsidRPr="00181345">
        <w:t>Several engagement initiatives will be undertaken to ensure effective communication has taken place across the University</w:t>
      </w:r>
      <w:r w:rsidR="0091773F" w:rsidRPr="00181345">
        <w:t xml:space="preserve"> regarding </w:t>
      </w:r>
      <w:r w:rsidR="00A2569C" w:rsidRPr="00181345">
        <w:t xml:space="preserve">implementation of </w:t>
      </w:r>
      <w:r w:rsidR="0091773F" w:rsidRPr="00181345">
        <w:t>the e-module</w:t>
      </w:r>
      <w:r w:rsidR="00A2569C" w:rsidRPr="00181345">
        <w:t>.</w:t>
      </w:r>
      <w:r w:rsidRPr="00181345">
        <w:t xml:space="preserve"> Specific activities include greater </w:t>
      </w:r>
      <w:r w:rsidR="008A771E" w:rsidRPr="00181345">
        <w:t>engagement</w:t>
      </w:r>
      <w:r w:rsidRPr="00181345">
        <w:t xml:space="preserve"> with </w:t>
      </w:r>
      <w:r w:rsidR="000F074F" w:rsidRPr="00181345">
        <w:t>internal support</w:t>
      </w:r>
      <w:r w:rsidRPr="00181345">
        <w:t xml:space="preserve"> opportunities (e.g. Fusion Investment Fund, </w:t>
      </w:r>
      <w:r w:rsidR="008856D5" w:rsidRPr="00181345">
        <w:t>Grants Academy and</w:t>
      </w:r>
      <w:r w:rsidRPr="00181345">
        <w:t xml:space="preserve"> </w:t>
      </w:r>
      <w:r w:rsidR="008856D5" w:rsidRPr="00181345">
        <w:t>EU Academic Development Scheme</w:t>
      </w:r>
      <w:r w:rsidRPr="00181345">
        <w:t xml:space="preserve">), </w:t>
      </w:r>
      <w:r w:rsidR="00633928" w:rsidRPr="00181345">
        <w:t xml:space="preserve">greater school level </w:t>
      </w:r>
      <w:r w:rsidRPr="00181345">
        <w:t xml:space="preserve">promotion </w:t>
      </w:r>
      <w:r w:rsidR="00633928" w:rsidRPr="00181345">
        <w:t xml:space="preserve">(to include consultation at the </w:t>
      </w:r>
      <w:r w:rsidRPr="00181345">
        <w:t>school research committee meeting</w:t>
      </w:r>
      <w:r w:rsidR="00A3198E" w:rsidRPr="00181345">
        <w:t>s</w:t>
      </w:r>
      <w:r w:rsidR="00633928" w:rsidRPr="00181345">
        <w:t xml:space="preserve"> and </w:t>
      </w:r>
      <w:r w:rsidR="006A7199" w:rsidRPr="00181345">
        <w:t>discussion</w:t>
      </w:r>
      <w:r w:rsidR="00633928" w:rsidRPr="00181345">
        <w:t xml:space="preserve"> during the appraisal process) and</w:t>
      </w:r>
      <w:r w:rsidRPr="00181345">
        <w:t xml:space="preserve"> ensuring alignment with the Graduate School’s procedures.</w:t>
      </w:r>
    </w:p>
    <w:p w:rsidR="003930F3" w:rsidRPr="00181345" w:rsidRDefault="00251B11" w:rsidP="003930F3">
      <w:pPr>
        <w:pStyle w:val="Heading2"/>
      </w:pPr>
      <w:r w:rsidRPr="00181345">
        <w:t>3</w:t>
      </w:r>
      <w:r w:rsidR="001355A9" w:rsidRPr="00181345">
        <w:t>.</w:t>
      </w:r>
      <w:r w:rsidR="003930F3" w:rsidRPr="00181345">
        <w:t>1</w:t>
      </w:r>
      <w:r w:rsidR="001355A9" w:rsidRPr="00181345">
        <w:t xml:space="preserve"> </w:t>
      </w:r>
      <w:r w:rsidR="000F074F" w:rsidRPr="00181345">
        <w:t>Internal</w:t>
      </w:r>
      <w:r w:rsidR="003930F3" w:rsidRPr="00181345">
        <w:t xml:space="preserve"> </w:t>
      </w:r>
      <w:r w:rsidR="000F074F" w:rsidRPr="00181345">
        <w:t xml:space="preserve">Support </w:t>
      </w:r>
      <w:r w:rsidR="003930F3" w:rsidRPr="00181345">
        <w:t xml:space="preserve">Opportunities </w:t>
      </w:r>
    </w:p>
    <w:p w:rsidR="00A2569C" w:rsidRPr="00181345" w:rsidRDefault="00B0333C" w:rsidP="003930F3">
      <w:pPr>
        <w:rPr>
          <w:lang w:eastAsia="en-US"/>
        </w:rPr>
      </w:pPr>
      <w:r w:rsidRPr="00181345">
        <w:rPr>
          <w:lang w:eastAsia="en-US"/>
        </w:rPr>
        <w:t>Several initiatives are planned</w:t>
      </w:r>
      <w:r w:rsidR="00841BAC" w:rsidRPr="00181345">
        <w:rPr>
          <w:lang w:eastAsia="en-US"/>
        </w:rPr>
        <w:t xml:space="preserve"> for internal </w:t>
      </w:r>
      <w:r w:rsidR="000F074F" w:rsidRPr="00181345">
        <w:rPr>
          <w:lang w:eastAsia="en-US"/>
        </w:rPr>
        <w:t>support</w:t>
      </w:r>
      <w:r w:rsidR="00841BAC" w:rsidRPr="00181345">
        <w:rPr>
          <w:lang w:eastAsia="en-US"/>
        </w:rPr>
        <w:t xml:space="preserve"> opportunities</w:t>
      </w:r>
      <w:r w:rsidRPr="00181345">
        <w:rPr>
          <w:lang w:eastAsia="en-US"/>
        </w:rPr>
        <w:t xml:space="preserve">. </w:t>
      </w:r>
    </w:p>
    <w:p w:rsidR="00A2569C" w:rsidRPr="00181345" w:rsidRDefault="00A2569C" w:rsidP="003930F3">
      <w:pPr>
        <w:rPr>
          <w:lang w:eastAsia="en-US"/>
        </w:rPr>
      </w:pPr>
    </w:p>
    <w:p w:rsidR="00D32C83" w:rsidRPr="00181345" w:rsidRDefault="00083D72" w:rsidP="00A94A4C">
      <w:pPr>
        <w:pStyle w:val="ListParagraph"/>
        <w:numPr>
          <w:ilvl w:val="0"/>
          <w:numId w:val="39"/>
        </w:numPr>
        <w:rPr>
          <w:lang w:eastAsia="en-US"/>
        </w:rPr>
      </w:pPr>
      <w:r w:rsidRPr="00181345">
        <w:rPr>
          <w:lang w:eastAsia="en-US"/>
        </w:rPr>
        <w:t>The Fusion Investment Fund</w:t>
      </w:r>
      <w:r w:rsidR="00A54A3A" w:rsidRPr="00181345">
        <w:rPr>
          <w:lang w:eastAsia="en-US"/>
        </w:rPr>
        <w:t xml:space="preserve"> </w:t>
      </w:r>
      <w:r w:rsidR="00421633" w:rsidRPr="00181345">
        <w:rPr>
          <w:lang w:eastAsia="en-US"/>
        </w:rPr>
        <w:t xml:space="preserve">(FIF) application will be amended to include the following statement: “I </w:t>
      </w:r>
      <w:r w:rsidR="00251B11" w:rsidRPr="00181345">
        <w:rPr>
          <w:lang w:eastAsia="en-US"/>
        </w:rPr>
        <w:t xml:space="preserve">(we) </w:t>
      </w:r>
      <w:r w:rsidR="00421633" w:rsidRPr="00181345">
        <w:rPr>
          <w:lang w:eastAsia="en-US"/>
        </w:rPr>
        <w:t>confirm that I</w:t>
      </w:r>
      <w:r w:rsidR="00251B11" w:rsidRPr="00181345">
        <w:rPr>
          <w:lang w:eastAsia="en-US"/>
        </w:rPr>
        <w:t xml:space="preserve"> (we)</w:t>
      </w:r>
      <w:r w:rsidR="00421633" w:rsidRPr="00181345">
        <w:rPr>
          <w:lang w:eastAsia="en-US"/>
        </w:rPr>
        <w:t xml:space="preserve"> have successfully completed the research ethics e-module training course</w:t>
      </w:r>
      <w:r w:rsidR="00A01AFD" w:rsidRPr="00181345">
        <w:rPr>
          <w:lang w:eastAsia="en-US"/>
        </w:rPr>
        <w:t>.</w:t>
      </w:r>
      <w:r w:rsidR="00421633" w:rsidRPr="00181345">
        <w:rPr>
          <w:lang w:eastAsia="en-US"/>
        </w:rPr>
        <w:t>” The applicant</w:t>
      </w:r>
      <w:r w:rsidR="00251B11" w:rsidRPr="00181345">
        <w:rPr>
          <w:lang w:eastAsia="en-US"/>
        </w:rPr>
        <w:t>(s)</w:t>
      </w:r>
      <w:r w:rsidR="00421633" w:rsidRPr="00181345">
        <w:rPr>
          <w:lang w:eastAsia="en-US"/>
        </w:rPr>
        <w:t xml:space="preserve"> will be required to tick a box next to the statement confirming they have completed the e-module. Instructions on how to access the e-module will be provided on the application. The FIF policy documents will reflect this change and provide background </w:t>
      </w:r>
      <w:r w:rsidR="00A01AFD" w:rsidRPr="00181345">
        <w:rPr>
          <w:lang w:eastAsia="en-US"/>
        </w:rPr>
        <w:t xml:space="preserve">information </w:t>
      </w:r>
      <w:r w:rsidR="00421633" w:rsidRPr="00181345">
        <w:rPr>
          <w:lang w:eastAsia="en-US"/>
        </w:rPr>
        <w:t>on the e-module.</w:t>
      </w:r>
      <w:r w:rsidR="00656544" w:rsidRPr="00181345">
        <w:rPr>
          <w:lang w:eastAsia="en-US"/>
        </w:rPr>
        <w:t xml:space="preserve"> Changes to the FIF application and policy documents will </w:t>
      </w:r>
      <w:r w:rsidR="00C87E35" w:rsidRPr="00181345">
        <w:rPr>
          <w:lang w:eastAsia="en-US"/>
        </w:rPr>
        <w:t>reflect in</w:t>
      </w:r>
      <w:r w:rsidR="00656544" w:rsidRPr="00181345">
        <w:rPr>
          <w:lang w:eastAsia="en-US"/>
        </w:rPr>
        <w:t xml:space="preserve"> the December 2013 </w:t>
      </w:r>
      <w:r w:rsidR="00A01AFD" w:rsidRPr="00181345">
        <w:rPr>
          <w:lang w:eastAsia="en-US"/>
        </w:rPr>
        <w:t xml:space="preserve">application </w:t>
      </w:r>
      <w:r w:rsidR="00656544" w:rsidRPr="00181345">
        <w:rPr>
          <w:lang w:eastAsia="en-US"/>
        </w:rPr>
        <w:t>round.</w:t>
      </w:r>
      <w:r w:rsidR="00251B11" w:rsidRPr="00181345">
        <w:rPr>
          <w:lang w:eastAsia="en-US"/>
        </w:rPr>
        <w:t xml:space="preserve"> Compliance will be checked by the Fusion Investment Fund Administrator along with other eligibility checks.</w:t>
      </w:r>
    </w:p>
    <w:p w:rsidR="008A771E" w:rsidRPr="00181345" w:rsidRDefault="008A771E" w:rsidP="003930F3">
      <w:pPr>
        <w:rPr>
          <w:lang w:eastAsia="en-US"/>
        </w:rPr>
      </w:pPr>
    </w:p>
    <w:p w:rsidR="003930F3" w:rsidRPr="00181345" w:rsidRDefault="00B0333C" w:rsidP="00A2569C">
      <w:pPr>
        <w:pStyle w:val="ListParagraph"/>
        <w:numPr>
          <w:ilvl w:val="0"/>
          <w:numId w:val="39"/>
        </w:numPr>
        <w:rPr>
          <w:lang w:eastAsia="en-US"/>
        </w:rPr>
      </w:pPr>
      <w:r w:rsidRPr="00181345">
        <w:rPr>
          <w:lang w:eastAsia="en-US"/>
        </w:rPr>
        <w:t xml:space="preserve">Additionally, further engagement with </w:t>
      </w:r>
      <w:r w:rsidR="000F074F" w:rsidRPr="00181345">
        <w:rPr>
          <w:lang w:eastAsia="en-US"/>
        </w:rPr>
        <w:t xml:space="preserve">internal development schemes, such as </w:t>
      </w:r>
      <w:r w:rsidRPr="00181345">
        <w:rPr>
          <w:lang w:eastAsia="en-US"/>
        </w:rPr>
        <w:t>the Grants Academy</w:t>
      </w:r>
      <w:r w:rsidR="00D352A7" w:rsidRPr="00181345">
        <w:rPr>
          <w:lang w:eastAsia="en-US"/>
        </w:rPr>
        <w:t xml:space="preserve"> and </w:t>
      </w:r>
      <w:r w:rsidR="007C7093" w:rsidRPr="00181345">
        <w:rPr>
          <w:lang w:eastAsia="en-US"/>
        </w:rPr>
        <w:t xml:space="preserve">the </w:t>
      </w:r>
      <w:r w:rsidR="008856D5" w:rsidRPr="00181345">
        <w:rPr>
          <w:lang w:eastAsia="en-US"/>
        </w:rPr>
        <w:t>EU Academic Development Scheme</w:t>
      </w:r>
      <w:r w:rsidR="00421633" w:rsidRPr="00181345">
        <w:rPr>
          <w:lang w:eastAsia="en-US"/>
        </w:rPr>
        <w:t xml:space="preserve"> (EUADS)</w:t>
      </w:r>
      <w:r w:rsidR="000F074F" w:rsidRPr="00181345">
        <w:rPr>
          <w:lang w:eastAsia="en-US"/>
        </w:rPr>
        <w:t>,</w:t>
      </w:r>
      <w:r w:rsidR="007C7093" w:rsidRPr="00181345">
        <w:rPr>
          <w:lang w:eastAsia="en-US"/>
        </w:rPr>
        <w:t xml:space="preserve"> </w:t>
      </w:r>
      <w:r w:rsidRPr="00181345">
        <w:rPr>
          <w:lang w:eastAsia="en-US"/>
        </w:rPr>
        <w:t>will require that all new members complete the e-module.</w:t>
      </w:r>
      <w:r w:rsidR="008A771E" w:rsidRPr="00181345">
        <w:rPr>
          <w:lang w:eastAsia="en-US"/>
        </w:rPr>
        <w:t xml:space="preserve"> This requirement will be added to the Grants Academy </w:t>
      </w:r>
      <w:r w:rsidR="008856D5" w:rsidRPr="00181345">
        <w:rPr>
          <w:lang w:eastAsia="en-US"/>
        </w:rPr>
        <w:t xml:space="preserve">and EUADS </w:t>
      </w:r>
      <w:r w:rsidR="00083D72" w:rsidRPr="00181345">
        <w:rPr>
          <w:lang w:eastAsia="en-US"/>
        </w:rPr>
        <w:t>member requirements</w:t>
      </w:r>
      <w:r w:rsidR="008A771E" w:rsidRPr="00181345">
        <w:rPr>
          <w:lang w:eastAsia="en-US"/>
        </w:rPr>
        <w:t xml:space="preserve"> beginning in the academic year 2013-</w:t>
      </w:r>
      <w:r w:rsidR="00046843" w:rsidRPr="00181345">
        <w:rPr>
          <w:lang w:eastAsia="en-US"/>
        </w:rPr>
        <w:t>1</w:t>
      </w:r>
      <w:r w:rsidR="0009556F" w:rsidRPr="00181345">
        <w:rPr>
          <w:lang w:eastAsia="en-US"/>
        </w:rPr>
        <w:t>4</w:t>
      </w:r>
      <w:r w:rsidR="000F074F" w:rsidRPr="00181345">
        <w:rPr>
          <w:lang w:eastAsia="en-US"/>
        </w:rPr>
        <w:t xml:space="preserve"> and will retrospectively apply to those who are already members</w:t>
      </w:r>
      <w:r w:rsidR="0009556F" w:rsidRPr="00181345">
        <w:rPr>
          <w:lang w:eastAsia="en-US"/>
        </w:rPr>
        <w:t>.</w:t>
      </w:r>
    </w:p>
    <w:p w:rsidR="00046843" w:rsidRPr="00181345" w:rsidRDefault="00046843" w:rsidP="003930F3">
      <w:pPr>
        <w:rPr>
          <w:lang w:eastAsia="en-US"/>
        </w:rPr>
      </w:pPr>
    </w:p>
    <w:p w:rsidR="00046843" w:rsidRPr="00181345" w:rsidRDefault="00A94A4C" w:rsidP="003930F3">
      <w:pPr>
        <w:rPr>
          <w:lang w:eastAsia="en-US"/>
        </w:rPr>
      </w:pPr>
      <w:r w:rsidRPr="00181345">
        <w:rPr>
          <w:lang w:eastAsia="en-US"/>
        </w:rPr>
        <w:t xml:space="preserve">In regard to external bidding, </w:t>
      </w:r>
      <w:r w:rsidR="00C87E35" w:rsidRPr="00181345">
        <w:rPr>
          <w:lang w:eastAsia="en-US"/>
        </w:rPr>
        <w:t>there are no</w:t>
      </w:r>
      <w:r w:rsidRPr="00181345">
        <w:rPr>
          <w:lang w:eastAsia="en-US"/>
        </w:rPr>
        <w:t xml:space="preserve"> planned initiatives regarding the e-module in the short term. Seeing as all external bidding proposals receive several reminders to complete the ethics checklist as well as awarded projects not receiving funding until ethical approval is received, these steps are sufficient to ensure completion of the e-module. Please see section 4.0 which outlines non-compliance measures </w:t>
      </w:r>
      <w:r w:rsidR="00C87E35" w:rsidRPr="00181345">
        <w:rPr>
          <w:lang w:eastAsia="en-US"/>
        </w:rPr>
        <w:t>indicating</w:t>
      </w:r>
      <w:r w:rsidRPr="00181345">
        <w:rPr>
          <w:lang w:eastAsia="en-US"/>
        </w:rPr>
        <w:t xml:space="preserve"> that ethical approval will not be granted until</w:t>
      </w:r>
      <w:r w:rsidR="00B97087" w:rsidRPr="00181345">
        <w:rPr>
          <w:lang w:eastAsia="en-US"/>
        </w:rPr>
        <w:t xml:space="preserve"> </w:t>
      </w:r>
      <w:r w:rsidR="00C87E35" w:rsidRPr="00181345">
        <w:rPr>
          <w:lang w:eastAsia="en-US"/>
        </w:rPr>
        <w:t xml:space="preserve">the Principal Investigator completes </w:t>
      </w:r>
      <w:r w:rsidRPr="00181345">
        <w:rPr>
          <w:lang w:eastAsia="en-US"/>
        </w:rPr>
        <w:t>the e-module.</w:t>
      </w:r>
    </w:p>
    <w:p w:rsidR="003930F3" w:rsidRPr="00181345" w:rsidRDefault="00251B11" w:rsidP="003930F3">
      <w:pPr>
        <w:pStyle w:val="Heading2"/>
      </w:pPr>
      <w:r w:rsidRPr="00181345">
        <w:t>3</w:t>
      </w:r>
      <w:r w:rsidR="003930F3" w:rsidRPr="00181345">
        <w:t xml:space="preserve">.2 </w:t>
      </w:r>
      <w:r w:rsidR="002A396F" w:rsidRPr="00181345">
        <w:t>School level promotion</w:t>
      </w:r>
    </w:p>
    <w:p w:rsidR="00531024" w:rsidRPr="00181345" w:rsidRDefault="002A396F" w:rsidP="003930F3">
      <w:pPr>
        <w:rPr>
          <w:lang w:eastAsia="en-US"/>
        </w:rPr>
      </w:pPr>
      <w:r w:rsidRPr="00181345">
        <w:rPr>
          <w:lang w:eastAsia="en-US"/>
        </w:rPr>
        <w:t>In order to encourage more engagement with the e-module at the school level, e</w:t>
      </w:r>
      <w:r w:rsidR="008A771E" w:rsidRPr="00181345">
        <w:rPr>
          <w:lang w:eastAsia="en-US"/>
        </w:rPr>
        <w:t>ach school Ethics Representative will at</w:t>
      </w:r>
      <w:r w:rsidR="00B0333C" w:rsidRPr="00181345">
        <w:rPr>
          <w:lang w:eastAsia="en-US"/>
        </w:rPr>
        <w:t xml:space="preserve">tend </w:t>
      </w:r>
      <w:r w:rsidR="008A771E" w:rsidRPr="00181345">
        <w:rPr>
          <w:lang w:eastAsia="en-US"/>
        </w:rPr>
        <w:t xml:space="preserve">their </w:t>
      </w:r>
      <w:r w:rsidR="00B0333C" w:rsidRPr="00181345">
        <w:rPr>
          <w:lang w:eastAsia="en-US"/>
        </w:rPr>
        <w:t xml:space="preserve">school </w:t>
      </w:r>
      <w:r w:rsidR="00A01AFD" w:rsidRPr="00181345">
        <w:rPr>
          <w:lang w:eastAsia="en-US"/>
        </w:rPr>
        <w:t>research committee</w:t>
      </w:r>
      <w:r w:rsidR="00690000" w:rsidRPr="00181345">
        <w:rPr>
          <w:lang w:eastAsia="en-US"/>
        </w:rPr>
        <w:t xml:space="preserve"> meeting</w:t>
      </w:r>
      <w:r w:rsidR="00B0333C" w:rsidRPr="00181345">
        <w:rPr>
          <w:lang w:eastAsia="en-US"/>
        </w:rPr>
        <w:t xml:space="preserve"> to </w:t>
      </w:r>
      <w:r w:rsidR="008A771E" w:rsidRPr="00181345">
        <w:rPr>
          <w:lang w:eastAsia="en-US"/>
        </w:rPr>
        <w:t xml:space="preserve">promote awareness </w:t>
      </w:r>
      <w:r w:rsidR="00B0333C" w:rsidRPr="00181345">
        <w:rPr>
          <w:lang w:eastAsia="en-US"/>
        </w:rPr>
        <w:t>across the University.</w:t>
      </w:r>
      <w:r w:rsidR="008A771E" w:rsidRPr="00181345">
        <w:rPr>
          <w:lang w:eastAsia="en-US"/>
        </w:rPr>
        <w:t xml:space="preserve"> </w:t>
      </w:r>
      <w:r w:rsidR="00531024" w:rsidRPr="00181345">
        <w:rPr>
          <w:lang w:eastAsia="en-US"/>
        </w:rPr>
        <w:t>The school Ethics Representatives have early access to the e-module to ensure they are familiar with the e-module and can provide assistance for their school. On request from the Ethics Representative, the Research Development Officer (Research Conduct) will attend the school research committee meetings to promote the e-module.</w:t>
      </w:r>
    </w:p>
    <w:p w:rsidR="00531024" w:rsidRPr="00181345" w:rsidRDefault="00531024" w:rsidP="003930F3">
      <w:pPr>
        <w:rPr>
          <w:lang w:eastAsia="en-US"/>
        </w:rPr>
      </w:pPr>
    </w:p>
    <w:p w:rsidR="003930F3" w:rsidRPr="00181345" w:rsidRDefault="00531024" w:rsidP="003930F3">
      <w:pPr>
        <w:rPr>
          <w:lang w:eastAsia="en-US"/>
        </w:rPr>
      </w:pPr>
      <w:r w:rsidRPr="00181345">
        <w:rPr>
          <w:lang w:eastAsia="en-US"/>
        </w:rPr>
        <w:t xml:space="preserve">Several school research committee meetings will occur prior to the 1 July release. For the schools that won’t hold a research committee meeting prior to the 1 July release, the Research Development Officer (Research Conduct) will work with the </w:t>
      </w:r>
      <w:r w:rsidR="00E4007F" w:rsidRPr="00181345">
        <w:rPr>
          <w:lang w:eastAsia="en-US"/>
        </w:rPr>
        <w:t xml:space="preserve">Ethics Representatives and </w:t>
      </w:r>
      <w:r w:rsidRPr="00181345">
        <w:rPr>
          <w:lang w:eastAsia="en-US"/>
        </w:rPr>
        <w:t>Deputy Deans for Research</w:t>
      </w:r>
      <w:r w:rsidR="00643972" w:rsidRPr="00181345">
        <w:rPr>
          <w:lang w:eastAsia="en-US"/>
        </w:rPr>
        <w:t xml:space="preserve"> and Enterprise</w:t>
      </w:r>
      <w:r w:rsidRPr="00181345">
        <w:rPr>
          <w:lang w:eastAsia="en-US"/>
        </w:rPr>
        <w:t xml:space="preserve"> (DDR</w:t>
      </w:r>
      <w:r w:rsidR="00643972" w:rsidRPr="00181345">
        <w:rPr>
          <w:lang w:eastAsia="en-US"/>
        </w:rPr>
        <w:t>E</w:t>
      </w:r>
      <w:r w:rsidRPr="00181345">
        <w:rPr>
          <w:lang w:eastAsia="en-US"/>
        </w:rPr>
        <w:t>s)</w:t>
      </w:r>
      <w:r w:rsidR="008140EA" w:rsidRPr="00181345">
        <w:rPr>
          <w:lang w:eastAsia="en-US"/>
        </w:rPr>
        <w:t>/</w:t>
      </w:r>
      <w:r w:rsidR="00643972" w:rsidRPr="00181345">
        <w:rPr>
          <w:lang w:eastAsia="en-US"/>
        </w:rPr>
        <w:t>equivalent</w:t>
      </w:r>
      <w:r w:rsidRPr="00181345">
        <w:rPr>
          <w:lang w:eastAsia="en-US"/>
        </w:rPr>
        <w:t xml:space="preserve"> to identify the best way to engage staff with the e-module. </w:t>
      </w:r>
    </w:p>
    <w:p w:rsidR="002A396F" w:rsidRPr="00181345" w:rsidRDefault="002A396F" w:rsidP="003930F3">
      <w:pPr>
        <w:rPr>
          <w:lang w:eastAsia="en-US"/>
        </w:rPr>
      </w:pPr>
    </w:p>
    <w:p w:rsidR="002A396F" w:rsidRPr="00181345" w:rsidRDefault="002A396F" w:rsidP="003930F3">
      <w:pPr>
        <w:rPr>
          <w:lang w:eastAsia="en-US"/>
        </w:rPr>
      </w:pPr>
      <w:r w:rsidRPr="00181345">
        <w:t xml:space="preserve">In addition, the e-module will be </w:t>
      </w:r>
      <w:r w:rsidR="00252FB4" w:rsidRPr="00181345">
        <w:t>included in discussions</w:t>
      </w:r>
      <w:r w:rsidRPr="00181345">
        <w:t xml:space="preserve"> </w:t>
      </w:r>
      <w:r w:rsidR="00252FB4" w:rsidRPr="00181345">
        <w:t xml:space="preserve">as </w:t>
      </w:r>
      <w:r w:rsidRPr="00181345">
        <w:t xml:space="preserve">part of the </w:t>
      </w:r>
      <w:r w:rsidR="00252FB4" w:rsidRPr="00181345">
        <w:t xml:space="preserve">University’s </w:t>
      </w:r>
      <w:r w:rsidRPr="00181345">
        <w:t xml:space="preserve">appraisal process, ideally in time for the appraisal round this summer. This discussion will ensure that all academic staff </w:t>
      </w:r>
      <w:proofErr w:type="gramStart"/>
      <w:r w:rsidRPr="00181345">
        <w:t>are</w:t>
      </w:r>
      <w:proofErr w:type="gramEnd"/>
      <w:r w:rsidRPr="00181345">
        <w:t xml:space="preserve"> informed of the requirement to complete the e-module</w:t>
      </w:r>
      <w:r w:rsidR="00252FB4" w:rsidRPr="00181345">
        <w:t>. The Deans of each school will be asked to ensure that the training is discussed as part of the appraisal process for their academic staff.</w:t>
      </w:r>
    </w:p>
    <w:p w:rsidR="003930F3" w:rsidRPr="00181345" w:rsidRDefault="00251B11" w:rsidP="003930F3">
      <w:pPr>
        <w:pStyle w:val="Heading2"/>
      </w:pPr>
      <w:r w:rsidRPr="00181345">
        <w:t>3</w:t>
      </w:r>
      <w:r w:rsidR="003930F3" w:rsidRPr="00181345">
        <w:t>.3 Alignment with the Graduate School</w:t>
      </w:r>
    </w:p>
    <w:p w:rsidR="003930F3" w:rsidRPr="00181345" w:rsidRDefault="00B0333C" w:rsidP="003930F3">
      <w:pPr>
        <w:rPr>
          <w:lang w:eastAsia="en-US"/>
        </w:rPr>
      </w:pPr>
      <w:r w:rsidRPr="00181345">
        <w:rPr>
          <w:lang w:eastAsia="en-US"/>
        </w:rPr>
        <w:t>Discussion has already taken place with the Graduate School to ensure all new research students complete the e-m</w:t>
      </w:r>
      <w:r w:rsidR="00690000" w:rsidRPr="00181345">
        <w:rPr>
          <w:lang w:eastAsia="en-US"/>
        </w:rPr>
        <w:t>odule</w:t>
      </w:r>
      <w:r w:rsidRPr="00181345">
        <w:rPr>
          <w:lang w:eastAsia="en-US"/>
        </w:rPr>
        <w:t xml:space="preserve">. The Graduate School is currently in the process of developing a </w:t>
      </w:r>
      <w:proofErr w:type="spellStart"/>
      <w:r w:rsidRPr="00181345">
        <w:rPr>
          <w:lang w:eastAsia="en-US"/>
        </w:rPr>
        <w:t>myBU</w:t>
      </w:r>
      <w:proofErr w:type="spellEnd"/>
      <w:r w:rsidRPr="00181345">
        <w:rPr>
          <w:lang w:eastAsia="en-US"/>
        </w:rPr>
        <w:t xml:space="preserve"> page for all research students. The e-module will be made available on the Graduate School’s </w:t>
      </w:r>
      <w:proofErr w:type="spellStart"/>
      <w:r w:rsidRPr="00181345">
        <w:rPr>
          <w:lang w:eastAsia="en-US"/>
        </w:rPr>
        <w:t>myBU</w:t>
      </w:r>
      <w:proofErr w:type="spellEnd"/>
      <w:r w:rsidRPr="00181345">
        <w:rPr>
          <w:lang w:eastAsia="en-US"/>
        </w:rPr>
        <w:t xml:space="preserve"> page, along with numerous other e-module training courses. </w:t>
      </w:r>
      <w:r w:rsidR="00636096" w:rsidRPr="00181345">
        <w:rPr>
          <w:lang w:eastAsia="en-US"/>
        </w:rPr>
        <w:t xml:space="preserve">This </w:t>
      </w:r>
      <w:r w:rsidR="00690000" w:rsidRPr="00181345">
        <w:rPr>
          <w:lang w:eastAsia="en-US"/>
        </w:rPr>
        <w:t xml:space="preserve">new requirement </w:t>
      </w:r>
      <w:r w:rsidR="00636096" w:rsidRPr="00181345">
        <w:rPr>
          <w:lang w:eastAsia="en-US"/>
        </w:rPr>
        <w:t xml:space="preserve">will be noted in the </w:t>
      </w:r>
      <w:r w:rsidR="00690000" w:rsidRPr="00181345">
        <w:rPr>
          <w:lang w:eastAsia="en-US"/>
        </w:rPr>
        <w:t>Code of Practice for Research Degrees</w:t>
      </w:r>
      <w:r w:rsidR="00AC0EAE" w:rsidRPr="00181345">
        <w:rPr>
          <w:lang w:eastAsia="en-US"/>
        </w:rPr>
        <w:t xml:space="preserve"> from September 2013.</w:t>
      </w:r>
      <w:r w:rsidR="00636096" w:rsidRPr="00181345">
        <w:rPr>
          <w:lang w:eastAsia="en-US"/>
        </w:rPr>
        <w:t xml:space="preserve"> A</w:t>
      </w:r>
      <w:r w:rsidR="008519B7" w:rsidRPr="00181345">
        <w:rPr>
          <w:lang w:eastAsia="en-US"/>
        </w:rPr>
        <w:t>dditionally, all PGR supervisors</w:t>
      </w:r>
      <w:r w:rsidR="00636096" w:rsidRPr="00181345">
        <w:rPr>
          <w:lang w:eastAsia="en-US"/>
        </w:rPr>
        <w:t xml:space="preserve"> will be re</w:t>
      </w:r>
      <w:r w:rsidR="008519B7" w:rsidRPr="00181345">
        <w:rPr>
          <w:lang w:eastAsia="en-US"/>
        </w:rPr>
        <w:t>quired to complete the e-module as per their roles and responsibilities. This will also be noted in the Code of Practice for Research Degrees.</w:t>
      </w:r>
    </w:p>
    <w:p w:rsidR="00075D06" w:rsidRPr="00181345" w:rsidRDefault="00075D06" w:rsidP="003930F3">
      <w:pPr>
        <w:rPr>
          <w:lang w:eastAsia="en-US"/>
        </w:rPr>
      </w:pPr>
    </w:p>
    <w:p w:rsidR="00075D06" w:rsidRPr="00181345" w:rsidRDefault="00075D06" w:rsidP="003930F3">
      <w:pPr>
        <w:rPr>
          <w:lang w:eastAsia="en-US"/>
        </w:rPr>
      </w:pPr>
      <w:r w:rsidRPr="00181345">
        <w:rPr>
          <w:lang w:eastAsia="en-US"/>
        </w:rPr>
        <w:lastRenderedPageBreak/>
        <w:t>Additionally, the Graduate School offe</w:t>
      </w:r>
      <w:r w:rsidR="004D3EA5" w:rsidRPr="00181345">
        <w:rPr>
          <w:lang w:eastAsia="en-US"/>
        </w:rPr>
        <w:t>rs research ethics training for</w:t>
      </w:r>
      <w:r w:rsidRPr="00181345">
        <w:rPr>
          <w:lang w:eastAsia="en-US"/>
        </w:rPr>
        <w:t xml:space="preserve"> PGRs and supervisors (both new and established). These sessions cover research ethics principles and explain BU’s policy and procedure for obtaining ethical approval, to include promotion of the e-module. PGRs are offered two sessions per academic year and supervisors are offered a session each term. Awareness of the e-module will be embedded into the training for PGRs and the Supervisory Development programmes for new and established supervisors.</w:t>
      </w:r>
    </w:p>
    <w:p w:rsidR="00684589" w:rsidRPr="00181345" w:rsidRDefault="00251B11" w:rsidP="00684589">
      <w:pPr>
        <w:pStyle w:val="Heading2"/>
      </w:pPr>
      <w:r w:rsidRPr="00181345">
        <w:t>3</w:t>
      </w:r>
      <w:r w:rsidR="00684589" w:rsidRPr="00181345">
        <w:t xml:space="preserve">.4 </w:t>
      </w:r>
      <w:r w:rsidR="000D119C" w:rsidRPr="00181345">
        <w:t>IT requirements</w:t>
      </w:r>
    </w:p>
    <w:p w:rsidR="00684589" w:rsidRPr="00181345" w:rsidRDefault="009A3AB8" w:rsidP="00684589">
      <w:pPr>
        <w:rPr>
          <w:lang w:eastAsia="en-US"/>
        </w:rPr>
      </w:pPr>
      <w:r w:rsidRPr="00181345">
        <w:rPr>
          <w:lang w:eastAsia="en-US"/>
        </w:rPr>
        <w:t>As previously stated, t</w:t>
      </w:r>
      <w:r w:rsidR="00684589" w:rsidRPr="00181345">
        <w:rPr>
          <w:lang w:eastAsia="en-US"/>
        </w:rPr>
        <w:t xml:space="preserve">he e-module has been released to the </w:t>
      </w:r>
      <w:r w:rsidRPr="00181345">
        <w:rPr>
          <w:lang w:eastAsia="en-US"/>
        </w:rPr>
        <w:t>E</w:t>
      </w:r>
      <w:r w:rsidR="00684589" w:rsidRPr="00181345">
        <w:rPr>
          <w:lang w:eastAsia="en-US"/>
        </w:rPr>
        <w:t xml:space="preserve">thics </w:t>
      </w:r>
      <w:r w:rsidRPr="00181345">
        <w:rPr>
          <w:lang w:eastAsia="en-US"/>
        </w:rPr>
        <w:t>R</w:t>
      </w:r>
      <w:r w:rsidR="00684589" w:rsidRPr="00181345">
        <w:rPr>
          <w:lang w:eastAsia="en-US"/>
        </w:rPr>
        <w:t>epresentatives to ensure they are familiar with the content and able to answer questions and offer guidance on the e-module.</w:t>
      </w:r>
      <w:r w:rsidRPr="00181345">
        <w:rPr>
          <w:lang w:eastAsia="en-US"/>
        </w:rPr>
        <w:t xml:space="preserve"> Several Ethics R</w:t>
      </w:r>
      <w:r w:rsidR="00684589" w:rsidRPr="00181345">
        <w:rPr>
          <w:lang w:eastAsia="en-US"/>
        </w:rPr>
        <w:t>epresentatives have noted that the e-module does not work properly from their University computers because some University computers do not support Flash player version 9 or higher (required for the e-module). This has been raised with IT Services and the following solution has been agreed:</w:t>
      </w:r>
    </w:p>
    <w:p w:rsidR="00684589" w:rsidRPr="00181345" w:rsidRDefault="00684589" w:rsidP="00684589">
      <w:pPr>
        <w:rPr>
          <w:lang w:eastAsia="en-US"/>
        </w:rPr>
      </w:pPr>
    </w:p>
    <w:p w:rsidR="00684589" w:rsidRPr="00181345" w:rsidRDefault="00684589" w:rsidP="00684589">
      <w:pPr>
        <w:pStyle w:val="ListParagraph"/>
        <w:numPr>
          <w:ilvl w:val="0"/>
          <w:numId w:val="42"/>
        </w:numPr>
        <w:rPr>
          <w:lang w:eastAsia="en-US"/>
        </w:rPr>
      </w:pPr>
      <w:r w:rsidRPr="00181345">
        <w:rPr>
          <w:lang w:eastAsia="en-US"/>
        </w:rPr>
        <w:t xml:space="preserve">The following guidance note will be displayed on the Research Ethics </w:t>
      </w:r>
      <w:proofErr w:type="spellStart"/>
      <w:r w:rsidRPr="00181345">
        <w:rPr>
          <w:lang w:eastAsia="en-US"/>
        </w:rPr>
        <w:t>myBU</w:t>
      </w:r>
      <w:proofErr w:type="spellEnd"/>
      <w:r w:rsidRPr="00181345">
        <w:rPr>
          <w:lang w:eastAsia="en-US"/>
        </w:rPr>
        <w:t xml:space="preserve"> page: “NOTE FOR STAFF COMPUTER USERS: If you are unable to view the e-module due to not having the required version of Flash player, please contact IT services (x65515) and ask for an upgrade to Flash player”</w:t>
      </w:r>
    </w:p>
    <w:p w:rsidR="00684589" w:rsidRPr="00181345" w:rsidRDefault="00684589" w:rsidP="00684589">
      <w:pPr>
        <w:pStyle w:val="ListParagraph"/>
        <w:rPr>
          <w:lang w:eastAsia="en-US"/>
        </w:rPr>
      </w:pPr>
    </w:p>
    <w:p w:rsidR="00684589" w:rsidRPr="00181345" w:rsidRDefault="00684589" w:rsidP="00684589">
      <w:pPr>
        <w:pStyle w:val="ListParagraph"/>
        <w:numPr>
          <w:ilvl w:val="0"/>
          <w:numId w:val="42"/>
        </w:numPr>
        <w:rPr>
          <w:lang w:eastAsia="en-US"/>
        </w:rPr>
      </w:pPr>
      <w:r w:rsidRPr="00181345">
        <w:rPr>
          <w:lang w:eastAsia="en-US"/>
        </w:rPr>
        <w:t>IT Services have said they can deploy a higher version of Flash player to any staff computer upon request. This will take 24 hours or less.</w:t>
      </w:r>
    </w:p>
    <w:p w:rsidR="00F87AAD" w:rsidRPr="00181345" w:rsidRDefault="00F87AAD" w:rsidP="00F87AAD">
      <w:pPr>
        <w:pStyle w:val="ListParagraph"/>
        <w:rPr>
          <w:lang w:eastAsia="en-US"/>
        </w:rPr>
      </w:pPr>
    </w:p>
    <w:p w:rsidR="00F87AAD" w:rsidRPr="00181345" w:rsidRDefault="00F87AAD" w:rsidP="00F87AAD">
      <w:pPr>
        <w:pStyle w:val="Heading1"/>
      </w:pPr>
      <w:r w:rsidRPr="00181345">
        <w:t>4.0 Non-compliance</w:t>
      </w:r>
      <w:r w:rsidR="004D4B8F" w:rsidRPr="00181345">
        <w:t xml:space="preserve"> Measures</w:t>
      </w:r>
    </w:p>
    <w:p w:rsidR="00F87AAD" w:rsidRPr="00181345" w:rsidRDefault="00F87AAD" w:rsidP="00F87AAD">
      <w:r w:rsidRPr="00181345">
        <w:t xml:space="preserve">Several measures will be in place to </w:t>
      </w:r>
      <w:proofErr w:type="gramStart"/>
      <w:r w:rsidRPr="00181345">
        <w:t>mitigate</w:t>
      </w:r>
      <w:proofErr w:type="gramEnd"/>
      <w:r w:rsidRPr="00181345">
        <w:t xml:space="preserve"> against</w:t>
      </w:r>
      <w:r w:rsidRPr="00181345">
        <w:rPr>
          <w:i/>
        </w:rPr>
        <w:t xml:space="preserve"> </w:t>
      </w:r>
      <w:r w:rsidRPr="00181345">
        <w:t xml:space="preserve">non-compliance prior to the </w:t>
      </w:r>
      <w:r w:rsidR="00E4007F" w:rsidRPr="00181345">
        <w:t xml:space="preserve">three month </w:t>
      </w:r>
      <w:r w:rsidRPr="00181345">
        <w:t>deadline:</w:t>
      </w:r>
    </w:p>
    <w:p w:rsidR="00F87AAD" w:rsidRPr="00181345" w:rsidRDefault="00F87AAD" w:rsidP="00F87AAD"/>
    <w:p w:rsidR="00F87AAD" w:rsidRPr="00181345" w:rsidRDefault="00F87AAD" w:rsidP="00F87AAD">
      <w:pPr>
        <w:pStyle w:val="ListParagraph"/>
        <w:numPr>
          <w:ilvl w:val="0"/>
          <w:numId w:val="41"/>
        </w:numPr>
      </w:pPr>
      <w:r w:rsidRPr="00181345">
        <w:t>One month prior to the deadline for completion, the Research Development Officer (Research Conduct) will send a reminder email to all academic</w:t>
      </w:r>
      <w:r w:rsidR="00DA09A2" w:rsidRPr="00181345">
        <w:t xml:space="preserve"> </w:t>
      </w:r>
      <w:r w:rsidRPr="00181345">
        <w:t>s</w:t>
      </w:r>
      <w:r w:rsidR="00DA09A2" w:rsidRPr="00181345">
        <w:t>taff</w:t>
      </w:r>
      <w:r w:rsidRPr="00181345">
        <w:t xml:space="preserve"> </w:t>
      </w:r>
      <w:r w:rsidR="00D214AF" w:rsidRPr="00181345">
        <w:t xml:space="preserve">and PGRs </w:t>
      </w:r>
      <w:r w:rsidRPr="00181345">
        <w:t>who have not completed the e-module;</w:t>
      </w:r>
    </w:p>
    <w:p w:rsidR="00F87AAD" w:rsidRPr="00181345" w:rsidRDefault="00F87AAD" w:rsidP="00F87AAD">
      <w:pPr>
        <w:pStyle w:val="ListParagraph"/>
      </w:pPr>
    </w:p>
    <w:p w:rsidR="00F87AAD" w:rsidRPr="00181345" w:rsidRDefault="00F87AAD" w:rsidP="00F87AAD">
      <w:pPr>
        <w:pStyle w:val="ListParagraph"/>
        <w:numPr>
          <w:ilvl w:val="0"/>
          <w:numId w:val="40"/>
        </w:numPr>
      </w:pPr>
      <w:r w:rsidRPr="00181345">
        <w:t>Two weeks prior to the deadline for completion, DDR</w:t>
      </w:r>
      <w:r w:rsidR="00643972" w:rsidRPr="00181345">
        <w:t>E</w:t>
      </w:r>
      <w:r w:rsidRPr="00181345">
        <w:t>s</w:t>
      </w:r>
      <w:r w:rsidR="00643972" w:rsidRPr="00181345">
        <w:t>/equivalent</w:t>
      </w:r>
      <w:r w:rsidRPr="00181345">
        <w:t xml:space="preserve"> will be given a list of academic</w:t>
      </w:r>
      <w:r w:rsidR="00DA09A2" w:rsidRPr="00181345">
        <w:t xml:space="preserve"> staff</w:t>
      </w:r>
      <w:r w:rsidRPr="00181345">
        <w:t xml:space="preserve"> </w:t>
      </w:r>
      <w:r w:rsidR="00E4007F" w:rsidRPr="00181345">
        <w:t>that</w:t>
      </w:r>
      <w:r w:rsidRPr="00181345">
        <w:t xml:space="preserve"> </w:t>
      </w:r>
      <w:proofErr w:type="gramStart"/>
      <w:r w:rsidRPr="00181345">
        <w:t>have</w:t>
      </w:r>
      <w:proofErr w:type="gramEnd"/>
      <w:r w:rsidRPr="00181345">
        <w:t xml:space="preserve"> not completed the e-module.</w:t>
      </w:r>
    </w:p>
    <w:p w:rsidR="00F87AAD" w:rsidRPr="00181345" w:rsidRDefault="00F87AAD" w:rsidP="00F87AAD"/>
    <w:p w:rsidR="00F87AAD" w:rsidRPr="00181345" w:rsidRDefault="00F87AAD" w:rsidP="00F87AAD">
      <w:r w:rsidRPr="00181345">
        <w:t>Several measures will be in place in the event of non-compliance</w:t>
      </w:r>
      <w:r w:rsidR="00E4007F" w:rsidRPr="00181345">
        <w:t xml:space="preserve"> after the three month deadline</w:t>
      </w:r>
      <w:r w:rsidRPr="00181345">
        <w:t>:</w:t>
      </w:r>
    </w:p>
    <w:p w:rsidR="00F87AAD" w:rsidRPr="00181345" w:rsidRDefault="00F87AAD" w:rsidP="00F87AAD">
      <w:pPr>
        <w:pStyle w:val="ListParagraph"/>
      </w:pPr>
    </w:p>
    <w:p w:rsidR="00F87AAD" w:rsidRPr="00181345" w:rsidRDefault="00F87AAD" w:rsidP="00F87AAD">
      <w:pPr>
        <w:pStyle w:val="ListParagraph"/>
        <w:numPr>
          <w:ilvl w:val="0"/>
          <w:numId w:val="40"/>
        </w:numPr>
      </w:pPr>
      <w:r w:rsidRPr="00181345">
        <w:t xml:space="preserve">After the deadline has passed, the Ethics Representatives will receive a list of </w:t>
      </w:r>
      <w:r w:rsidR="00D214AF" w:rsidRPr="00181345">
        <w:t>academic</w:t>
      </w:r>
      <w:r w:rsidR="00DA09A2" w:rsidRPr="00181345">
        <w:t xml:space="preserve"> </w:t>
      </w:r>
      <w:r w:rsidR="00D214AF" w:rsidRPr="00181345">
        <w:t>s</w:t>
      </w:r>
      <w:r w:rsidR="00DA09A2" w:rsidRPr="00181345">
        <w:t>taff</w:t>
      </w:r>
      <w:r w:rsidR="00D214AF" w:rsidRPr="00181345">
        <w:t xml:space="preserve"> </w:t>
      </w:r>
      <w:r w:rsidRPr="00181345">
        <w:t xml:space="preserve">who have not completed the e-module and these people will not receive ethical approval for </w:t>
      </w:r>
      <w:r w:rsidR="001E0064" w:rsidRPr="00181345">
        <w:t>externally-funded awarded projects</w:t>
      </w:r>
      <w:r w:rsidRPr="00181345">
        <w:t xml:space="preserve"> until the e-module has been completed;</w:t>
      </w:r>
    </w:p>
    <w:p w:rsidR="00F87AAD" w:rsidRPr="00181345" w:rsidRDefault="00F87AAD" w:rsidP="00F87AAD">
      <w:pPr>
        <w:pStyle w:val="ListParagraph"/>
      </w:pPr>
    </w:p>
    <w:p w:rsidR="00D214AF" w:rsidRPr="00181345" w:rsidRDefault="00FD5DC8" w:rsidP="00F87AAD">
      <w:pPr>
        <w:pStyle w:val="ListParagraph"/>
        <w:numPr>
          <w:ilvl w:val="0"/>
          <w:numId w:val="40"/>
        </w:numPr>
      </w:pPr>
      <w:r w:rsidRPr="00181345">
        <w:t xml:space="preserve">All PGRs that have not completed the e-module will be sent an email reminding them of the requirement to complete the e-module as outlined in the Code of Practice for Research Degrees. The Graduate School will be </w:t>
      </w:r>
      <w:proofErr w:type="spellStart"/>
      <w:r w:rsidRPr="00181345">
        <w:t>CCed</w:t>
      </w:r>
      <w:proofErr w:type="spellEnd"/>
      <w:r w:rsidRPr="00181345">
        <w:t xml:space="preserve"> into this email.</w:t>
      </w:r>
    </w:p>
    <w:p w:rsidR="00F87AAD" w:rsidRPr="00181345" w:rsidRDefault="00F87AAD" w:rsidP="00F87AAD">
      <w:pPr>
        <w:rPr>
          <w:lang w:eastAsia="en-US"/>
        </w:rPr>
      </w:pPr>
    </w:p>
    <w:p w:rsidR="00251B11" w:rsidRPr="00181345" w:rsidRDefault="00251B11">
      <w:pPr>
        <w:rPr>
          <w:rFonts w:cs="Arial"/>
          <w:b/>
          <w:bCs/>
          <w:kern w:val="32"/>
          <w:sz w:val="32"/>
          <w:szCs w:val="32"/>
        </w:rPr>
      </w:pPr>
      <w:r w:rsidRPr="00181345">
        <w:br w:type="page"/>
      </w:r>
    </w:p>
    <w:p w:rsidR="003930F3" w:rsidRPr="00181345" w:rsidRDefault="00251B11" w:rsidP="003930F3">
      <w:pPr>
        <w:pStyle w:val="Heading1"/>
      </w:pPr>
      <w:r w:rsidRPr="00181345">
        <w:lastRenderedPageBreak/>
        <w:t>Appendix A:</w:t>
      </w:r>
      <w:r w:rsidR="003930F3" w:rsidRPr="00181345">
        <w:t xml:space="preserve"> Communication Plan</w:t>
      </w:r>
    </w:p>
    <w:p w:rsidR="00671728" w:rsidRPr="00181345" w:rsidRDefault="00671728" w:rsidP="003930F3">
      <w:r w:rsidRPr="00181345">
        <w:t>The primary communication objectives are to ensure:</w:t>
      </w:r>
    </w:p>
    <w:p w:rsidR="00684589" w:rsidRPr="00181345" w:rsidRDefault="00684589" w:rsidP="003930F3"/>
    <w:p w:rsidR="00671728" w:rsidRPr="00181345" w:rsidRDefault="009A3AB8" w:rsidP="00671728">
      <w:pPr>
        <w:pStyle w:val="ListParagraph"/>
        <w:numPr>
          <w:ilvl w:val="0"/>
          <w:numId w:val="38"/>
        </w:numPr>
      </w:pPr>
      <w:r w:rsidRPr="00181345">
        <w:t>A</w:t>
      </w:r>
      <w:r w:rsidR="00671728" w:rsidRPr="00181345">
        <w:t>ll BU researchers are aware of the requirement to complete the research ethics e-module training course</w:t>
      </w:r>
      <w:r w:rsidR="001422FC" w:rsidRPr="00181345">
        <w:t xml:space="preserve"> and are aware of the measures that will be taken for non-compliance</w:t>
      </w:r>
      <w:r w:rsidR="00671728" w:rsidRPr="00181345">
        <w:t>;</w:t>
      </w:r>
    </w:p>
    <w:p w:rsidR="00684589" w:rsidRPr="00181345" w:rsidRDefault="00684589" w:rsidP="00684589">
      <w:pPr>
        <w:pStyle w:val="ListParagraph"/>
        <w:ind w:left="765"/>
      </w:pPr>
    </w:p>
    <w:p w:rsidR="008779D9" w:rsidRPr="00181345" w:rsidRDefault="009A3AB8" w:rsidP="001422FC">
      <w:pPr>
        <w:pStyle w:val="ListParagraph"/>
        <w:numPr>
          <w:ilvl w:val="0"/>
          <w:numId w:val="38"/>
        </w:numPr>
      </w:pPr>
      <w:r w:rsidRPr="00181345">
        <w:t>Institutional</w:t>
      </w:r>
      <w:r w:rsidR="00671728" w:rsidRPr="00181345">
        <w:t xml:space="preserve"> buy in across each school for the successful implementation and promotion of this research ethics training cour</w:t>
      </w:r>
      <w:r w:rsidR="008779D9" w:rsidRPr="00181345">
        <w:t>se</w:t>
      </w:r>
      <w:r w:rsidR="001422FC" w:rsidRPr="00181345">
        <w:t>.</w:t>
      </w:r>
    </w:p>
    <w:p w:rsidR="00FB5838" w:rsidRPr="00181345" w:rsidRDefault="00FB5838" w:rsidP="003930F3"/>
    <w:tbl>
      <w:tblPr>
        <w:tblStyle w:val="TableGrid"/>
        <w:tblW w:w="9322" w:type="dxa"/>
        <w:tblLayout w:type="fixed"/>
        <w:tblLook w:val="04A0" w:firstRow="1" w:lastRow="0" w:firstColumn="1" w:lastColumn="0" w:noHBand="0" w:noVBand="1"/>
      </w:tblPr>
      <w:tblGrid>
        <w:gridCol w:w="1101"/>
        <w:gridCol w:w="1559"/>
        <w:gridCol w:w="1559"/>
        <w:gridCol w:w="1418"/>
        <w:gridCol w:w="1984"/>
        <w:gridCol w:w="1701"/>
      </w:tblGrid>
      <w:tr w:rsidR="00826B6A" w:rsidRPr="00181345" w:rsidTr="001422FC">
        <w:tc>
          <w:tcPr>
            <w:tcW w:w="1101" w:type="dxa"/>
          </w:tcPr>
          <w:p w:rsidR="00826B6A" w:rsidRPr="00181345" w:rsidRDefault="00826B6A" w:rsidP="00FB5838">
            <w:pPr>
              <w:jc w:val="center"/>
              <w:rPr>
                <w:b/>
                <w:lang w:eastAsia="en-US"/>
              </w:rPr>
            </w:pPr>
            <w:r w:rsidRPr="00181345">
              <w:rPr>
                <w:b/>
                <w:lang w:eastAsia="en-US"/>
              </w:rPr>
              <w:t>Timing</w:t>
            </w:r>
          </w:p>
        </w:tc>
        <w:tc>
          <w:tcPr>
            <w:tcW w:w="1559" w:type="dxa"/>
          </w:tcPr>
          <w:p w:rsidR="00826B6A" w:rsidRPr="00181345" w:rsidRDefault="00826B6A" w:rsidP="00FB5838">
            <w:pPr>
              <w:jc w:val="center"/>
              <w:rPr>
                <w:b/>
                <w:lang w:eastAsia="en-US"/>
              </w:rPr>
            </w:pPr>
            <w:r w:rsidRPr="00181345">
              <w:rPr>
                <w:b/>
                <w:lang w:eastAsia="en-US"/>
              </w:rPr>
              <w:t>Spokesperson</w:t>
            </w:r>
          </w:p>
        </w:tc>
        <w:tc>
          <w:tcPr>
            <w:tcW w:w="1559" w:type="dxa"/>
          </w:tcPr>
          <w:p w:rsidR="00826B6A" w:rsidRPr="00181345" w:rsidRDefault="00826B6A" w:rsidP="00FB5838">
            <w:pPr>
              <w:jc w:val="center"/>
              <w:rPr>
                <w:b/>
                <w:lang w:eastAsia="en-US"/>
              </w:rPr>
            </w:pPr>
            <w:r w:rsidRPr="00181345">
              <w:rPr>
                <w:b/>
                <w:lang w:eastAsia="en-US"/>
              </w:rPr>
              <w:t>Responsibility for ensuring this happens</w:t>
            </w:r>
          </w:p>
        </w:tc>
        <w:tc>
          <w:tcPr>
            <w:tcW w:w="1418" w:type="dxa"/>
          </w:tcPr>
          <w:p w:rsidR="00826B6A" w:rsidRPr="00181345" w:rsidRDefault="00826B6A" w:rsidP="00FB5838">
            <w:pPr>
              <w:jc w:val="center"/>
              <w:rPr>
                <w:b/>
                <w:lang w:eastAsia="en-US"/>
              </w:rPr>
            </w:pPr>
            <w:r w:rsidRPr="00181345">
              <w:rPr>
                <w:b/>
                <w:lang w:eastAsia="en-US"/>
              </w:rPr>
              <w:t>Channel / Action</w:t>
            </w:r>
          </w:p>
        </w:tc>
        <w:tc>
          <w:tcPr>
            <w:tcW w:w="1984" w:type="dxa"/>
          </w:tcPr>
          <w:p w:rsidR="00826B6A" w:rsidRPr="00181345" w:rsidRDefault="00826B6A" w:rsidP="00FB5838">
            <w:pPr>
              <w:jc w:val="center"/>
              <w:rPr>
                <w:b/>
                <w:lang w:eastAsia="en-US"/>
              </w:rPr>
            </w:pPr>
            <w:r w:rsidRPr="00181345">
              <w:rPr>
                <w:b/>
                <w:lang w:eastAsia="en-US"/>
              </w:rPr>
              <w:t>Purpose</w:t>
            </w:r>
          </w:p>
        </w:tc>
        <w:tc>
          <w:tcPr>
            <w:tcW w:w="1701" w:type="dxa"/>
          </w:tcPr>
          <w:p w:rsidR="00826B6A" w:rsidRPr="00181345" w:rsidRDefault="00826B6A" w:rsidP="00FB5838">
            <w:pPr>
              <w:jc w:val="center"/>
              <w:rPr>
                <w:b/>
                <w:lang w:eastAsia="en-US"/>
              </w:rPr>
            </w:pPr>
            <w:r w:rsidRPr="00181345">
              <w:rPr>
                <w:b/>
                <w:lang w:eastAsia="en-US"/>
              </w:rPr>
              <w:t>Audience</w:t>
            </w:r>
          </w:p>
        </w:tc>
      </w:tr>
      <w:tr w:rsidR="00826B6A" w:rsidRPr="00181345" w:rsidTr="001422FC">
        <w:tc>
          <w:tcPr>
            <w:tcW w:w="1101" w:type="dxa"/>
          </w:tcPr>
          <w:p w:rsidR="00826B6A" w:rsidRPr="00181345" w:rsidRDefault="00826B6A" w:rsidP="003930F3">
            <w:pPr>
              <w:rPr>
                <w:lang w:eastAsia="en-US"/>
              </w:rPr>
            </w:pPr>
            <w:r w:rsidRPr="00181345">
              <w:rPr>
                <w:lang w:eastAsia="en-US"/>
              </w:rPr>
              <w:t>6 June</w:t>
            </w:r>
          </w:p>
        </w:tc>
        <w:tc>
          <w:tcPr>
            <w:tcW w:w="1559" w:type="dxa"/>
          </w:tcPr>
          <w:p w:rsidR="00826B6A" w:rsidRPr="00181345" w:rsidRDefault="001E0064" w:rsidP="003930F3">
            <w:pPr>
              <w:rPr>
                <w:lang w:eastAsia="en-US"/>
              </w:rPr>
            </w:pPr>
            <w:r w:rsidRPr="00181345">
              <w:rPr>
                <w:lang w:eastAsia="en-US"/>
              </w:rPr>
              <w:t>J Northam</w:t>
            </w:r>
          </w:p>
        </w:tc>
        <w:tc>
          <w:tcPr>
            <w:tcW w:w="1559" w:type="dxa"/>
          </w:tcPr>
          <w:p w:rsidR="00826B6A" w:rsidRPr="00181345" w:rsidRDefault="00826B6A" w:rsidP="003930F3">
            <w:pPr>
              <w:rPr>
                <w:lang w:eastAsia="en-US"/>
              </w:rPr>
            </w:pPr>
            <w:r w:rsidRPr="00181345">
              <w:rPr>
                <w:lang w:eastAsia="en-US"/>
              </w:rPr>
              <w:t>J Hastings Taylor</w:t>
            </w:r>
          </w:p>
        </w:tc>
        <w:tc>
          <w:tcPr>
            <w:tcW w:w="1418" w:type="dxa"/>
          </w:tcPr>
          <w:p w:rsidR="00826B6A" w:rsidRPr="00181345" w:rsidRDefault="00826B6A" w:rsidP="003930F3">
            <w:pPr>
              <w:rPr>
                <w:lang w:eastAsia="en-US"/>
              </w:rPr>
            </w:pPr>
            <w:r w:rsidRPr="00181345">
              <w:rPr>
                <w:lang w:eastAsia="en-US"/>
              </w:rPr>
              <w:t>URKEC</w:t>
            </w:r>
          </w:p>
        </w:tc>
        <w:tc>
          <w:tcPr>
            <w:tcW w:w="1984" w:type="dxa"/>
          </w:tcPr>
          <w:p w:rsidR="00826B6A" w:rsidRPr="00181345" w:rsidRDefault="00826B6A" w:rsidP="003930F3">
            <w:pPr>
              <w:rPr>
                <w:lang w:eastAsia="en-US"/>
              </w:rPr>
            </w:pPr>
            <w:r w:rsidRPr="00181345">
              <w:rPr>
                <w:lang w:eastAsia="en-US"/>
              </w:rPr>
              <w:t>Inform URKEC of research ethics e-module implementation plan</w:t>
            </w:r>
          </w:p>
        </w:tc>
        <w:tc>
          <w:tcPr>
            <w:tcW w:w="1701" w:type="dxa"/>
          </w:tcPr>
          <w:p w:rsidR="00826B6A" w:rsidRPr="00181345" w:rsidRDefault="00826B6A" w:rsidP="003930F3">
            <w:pPr>
              <w:rPr>
                <w:lang w:eastAsia="en-US"/>
              </w:rPr>
            </w:pPr>
            <w:r w:rsidRPr="00181345">
              <w:rPr>
                <w:lang w:eastAsia="en-US"/>
              </w:rPr>
              <w:t>URKEC</w:t>
            </w:r>
          </w:p>
        </w:tc>
      </w:tr>
      <w:tr w:rsidR="00826B6A" w:rsidRPr="00181345" w:rsidTr="001422FC">
        <w:tc>
          <w:tcPr>
            <w:tcW w:w="1101" w:type="dxa"/>
          </w:tcPr>
          <w:p w:rsidR="00826B6A" w:rsidRPr="00181345" w:rsidRDefault="00826B6A" w:rsidP="003930F3">
            <w:pPr>
              <w:rPr>
                <w:lang w:eastAsia="en-US"/>
              </w:rPr>
            </w:pPr>
            <w:r w:rsidRPr="00181345">
              <w:rPr>
                <w:lang w:eastAsia="en-US"/>
              </w:rPr>
              <w:t>12 June</w:t>
            </w:r>
          </w:p>
        </w:tc>
        <w:tc>
          <w:tcPr>
            <w:tcW w:w="1559" w:type="dxa"/>
          </w:tcPr>
          <w:p w:rsidR="00826B6A" w:rsidRPr="00181345" w:rsidRDefault="00826B6A" w:rsidP="003930F3">
            <w:pPr>
              <w:rPr>
                <w:lang w:eastAsia="en-US"/>
              </w:rPr>
            </w:pPr>
            <w:r w:rsidRPr="00181345">
              <w:rPr>
                <w:lang w:eastAsia="en-US"/>
              </w:rPr>
              <w:t>Jon Cobb / Katherine Appleton</w:t>
            </w:r>
          </w:p>
        </w:tc>
        <w:tc>
          <w:tcPr>
            <w:tcW w:w="1559" w:type="dxa"/>
          </w:tcPr>
          <w:p w:rsidR="00826B6A" w:rsidRPr="00181345" w:rsidRDefault="00826B6A" w:rsidP="003930F3">
            <w:pPr>
              <w:rPr>
                <w:lang w:eastAsia="en-US"/>
              </w:rPr>
            </w:pPr>
            <w:r w:rsidRPr="00181345">
              <w:rPr>
                <w:lang w:eastAsia="en-US"/>
              </w:rPr>
              <w:t>J Hastings Taylor</w:t>
            </w:r>
          </w:p>
        </w:tc>
        <w:tc>
          <w:tcPr>
            <w:tcW w:w="1418" w:type="dxa"/>
          </w:tcPr>
          <w:p w:rsidR="00826B6A" w:rsidRPr="00181345" w:rsidRDefault="00826B6A" w:rsidP="003930F3">
            <w:pPr>
              <w:rPr>
                <w:lang w:eastAsia="en-US"/>
              </w:rPr>
            </w:pPr>
            <w:r w:rsidRPr="00181345">
              <w:rPr>
                <w:lang w:eastAsia="en-US"/>
              </w:rPr>
              <w:t>DEC R&amp;KE Committee</w:t>
            </w:r>
          </w:p>
        </w:tc>
        <w:tc>
          <w:tcPr>
            <w:tcW w:w="1984" w:type="dxa"/>
          </w:tcPr>
          <w:p w:rsidR="00826B6A" w:rsidRPr="00181345" w:rsidRDefault="00826B6A" w:rsidP="0058558B">
            <w:pPr>
              <w:rPr>
                <w:lang w:eastAsia="en-US"/>
              </w:rPr>
            </w:pPr>
            <w:r w:rsidRPr="00181345">
              <w:rPr>
                <w:lang w:eastAsia="en-US"/>
              </w:rPr>
              <w:t>Inform DEC of research ethics e-module training course</w:t>
            </w:r>
          </w:p>
        </w:tc>
        <w:tc>
          <w:tcPr>
            <w:tcW w:w="1701" w:type="dxa"/>
          </w:tcPr>
          <w:p w:rsidR="00826B6A" w:rsidRPr="00181345" w:rsidRDefault="00826B6A" w:rsidP="003930F3">
            <w:pPr>
              <w:rPr>
                <w:lang w:eastAsia="en-US"/>
              </w:rPr>
            </w:pPr>
            <w:r w:rsidRPr="00181345">
              <w:rPr>
                <w:lang w:eastAsia="en-US"/>
              </w:rPr>
              <w:t>DEC R&amp;KE Committee</w:t>
            </w:r>
            <w:r w:rsidR="004D3EA5" w:rsidRPr="00181345">
              <w:rPr>
                <w:lang w:eastAsia="en-US"/>
              </w:rPr>
              <w:t xml:space="preserve"> / DEC academic staff</w:t>
            </w:r>
          </w:p>
        </w:tc>
      </w:tr>
      <w:tr w:rsidR="00826B6A" w:rsidRPr="00181345" w:rsidTr="001422FC">
        <w:tc>
          <w:tcPr>
            <w:tcW w:w="1101" w:type="dxa"/>
          </w:tcPr>
          <w:p w:rsidR="00826B6A" w:rsidRPr="00181345" w:rsidRDefault="00826B6A" w:rsidP="00B760BE">
            <w:pPr>
              <w:rPr>
                <w:lang w:eastAsia="en-US"/>
              </w:rPr>
            </w:pPr>
            <w:r w:rsidRPr="00181345">
              <w:rPr>
                <w:lang w:eastAsia="en-US"/>
              </w:rPr>
              <w:t>12 June</w:t>
            </w:r>
          </w:p>
        </w:tc>
        <w:tc>
          <w:tcPr>
            <w:tcW w:w="1559" w:type="dxa"/>
          </w:tcPr>
          <w:p w:rsidR="00826B6A" w:rsidRPr="00181345" w:rsidRDefault="00826B6A" w:rsidP="00B760BE">
            <w:pPr>
              <w:rPr>
                <w:lang w:eastAsia="en-US"/>
              </w:rPr>
            </w:pPr>
            <w:r w:rsidRPr="00181345">
              <w:rPr>
                <w:lang w:eastAsia="en-US"/>
              </w:rPr>
              <w:t>J Hastings Taylor</w:t>
            </w:r>
          </w:p>
        </w:tc>
        <w:tc>
          <w:tcPr>
            <w:tcW w:w="1559" w:type="dxa"/>
          </w:tcPr>
          <w:p w:rsidR="00826B6A" w:rsidRPr="00181345" w:rsidRDefault="00826B6A" w:rsidP="00B760BE">
            <w:pPr>
              <w:rPr>
                <w:lang w:eastAsia="en-US"/>
              </w:rPr>
            </w:pPr>
            <w:r w:rsidRPr="00181345">
              <w:rPr>
                <w:lang w:eastAsia="en-US"/>
              </w:rPr>
              <w:t>J Hastings Taylor</w:t>
            </w:r>
          </w:p>
        </w:tc>
        <w:tc>
          <w:tcPr>
            <w:tcW w:w="1418" w:type="dxa"/>
          </w:tcPr>
          <w:p w:rsidR="00826B6A" w:rsidRPr="00181345" w:rsidRDefault="00826B6A" w:rsidP="00B760BE">
            <w:pPr>
              <w:rPr>
                <w:lang w:eastAsia="en-US"/>
              </w:rPr>
            </w:pPr>
            <w:r w:rsidRPr="00181345">
              <w:rPr>
                <w:lang w:eastAsia="en-US"/>
              </w:rPr>
              <w:t>UREC</w:t>
            </w:r>
          </w:p>
        </w:tc>
        <w:tc>
          <w:tcPr>
            <w:tcW w:w="1984" w:type="dxa"/>
          </w:tcPr>
          <w:p w:rsidR="00826B6A" w:rsidRPr="00181345" w:rsidRDefault="00826B6A" w:rsidP="00B760BE">
            <w:pPr>
              <w:rPr>
                <w:lang w:eastAsia="en-US"/>
              </w:rPr>
            </w:pPr>
            <w:r w:rsidRPr="00181345">
              <w:rPr>
                <w:lang w:eastAsia="en-US"/>
              </w:rPr>
              <w:t>Update / inform UREC on e-module implementation</w:t>
            </w:r>
          </w:p>
        </w:tc>
        <w:tc>
          <w:tcPr>
            <w:tcW w:w="1701" w:type="dxa"/>
          </w:tcPr>
          <w:p w:rsidR="00826B6A" w:rsidRPr="00181345" w:rsidRDefault="00826B6A" w:rsidP="00B760BE">
            <w:pPr>
              <w:rPr>
                <w:lang w:eastAsia="en-US"/>
              </w:rPr>
            </w:pPr>
            <w:r w:rsidRPr="00181345">
              <w:rPr>
                <w:lang w:eastAsia="en-US"/>
              </w:rPr>
              <w:t>UREC</w:t>
            </w:r>
          </w:p>
        </w:tc>
      </w:tr>
      <w:tr w:rsidR="004D3EA5" w:rsidRPr="00181345" w:rsidTr="001422FC">
        <w:tc>
          <w:tcPr>
            <w:tcW w:w="1101" w:type="dxa"/>
          </w:tcPr>
          <w:p w:rsidR="004D3EA5" w:rsidRPr="00181345" w:rsidRDefault="004D3EA5" w:rsidP="00B760BE">
            <w:pPr>
              <w:rPr>
                <w:lang w:eastAsia="en-US"/>
              </w:rPr>
            </w:pPr>
            <w:r w:rsidRPr="00181345">
              <w:rPr>
                <w:lang w:eastAsia="en-US"/>
              </w:rPr>
              <w:t>12 June – 1 July</w:t>
            </w:r>
          </w:p>
        </w:tc>
        <w:tc>
          <w:tcPr>
            <w:tcW w:w="1559" w:type="dxa"/>
          </w:tcPr>
          <w:p w:rsidR="004D3EA5" w:rsidRPr="00181345" w:rsidRDefault="004D3EA5" w:rsidP="00B760BE">
            <w:pPr>
              <w:rPr>
                <w:lang w:eastAsia="en-US"/>
              </w:rPr>
            </w:pPr>
            <w:r w:rsidRPr="00181345">
              <w:rPr>
                <w:lang w:eastAsia="en-US"/>
              </w:rPr>
              <w:t>J Hastings Taylor</w:t>
            </w:r>
          </w:p>
        </w:tc>
        <w:tc>
          <w:tcPr>
            <w:tcW w:w="1559" w:type="dxa"/>
          </w:tcPr>
          <w:p w:rsidR="004D3EA5" w:rsidRPr="00181345" w:rsidRDefault="004D3EA5" w:rsidP="00B760BE">
            <w:pPr>
              <w:rPr>
                <w:lang w:eastAsia="en-US"/>
              </w:rPr>
            </w:pPr>
            <w:r w:rsidRPr="00181345">
              <w:rPr>
                <w:lang w:eastAsia="en-US"/>
              </w:rPr>
              <w:t>J Hastings Taylor</w:t>
            </w:r>
          </w:p>
        </w:tc>
        <w:tc>
          <w:tcPr>
            <w:tcW w:w="1418" w:type="dxa"/>
          </w:tcPr>
          <w:p w:rsidR="004D3EA5" w:rsidRPr="00181345" w:rsidRDefault="004D3EA5" w:rsidP="00B760BE">
            <w:pPr>
              <w:rPr>
                <w:lang w:eastAsia="en-US"/>
              </w:rPr>
            </w:pPr>
            <w:proofErr w:type="spellStart"/>
            <w:r w:rsidRPr="00181345">
              <w:rPr>
                <w:lang w:eastAsia="en-US"/>
              </w:rPr>
              <w:t>ApSci</w:t>
            </w:r>
            <w:proofErr w:type="spellEnd"/>
            <w:r w:rsidRPr="00181345">
              <w:rPr>
                <w:lang w:eastAsia="en-US"/>
              </w:rPr>
              <w:t xml:space="preserve"> Ethics Rep / DDR</w:t>
            </w:r>
            <w:r w:rsidR="008140EA" w:rsidRPr="00181345">
              <w:rPr>
                <w:lang w:eastAsia="en-US"/>
              </w:rPr>
              <w:t>E</w:t>
            </w:r>
          </w:p>
        </w:tc>
        <w:tc>
          <w:tcPr>
            <w:tcW w:w="1984" w:type="dxa"/>
          </w:tcPr>
          <w:p w:rsidR="004D3EA5" w:rsidRPr="00181345" w:rsidRDefault="004D3EA5" w:rsidP="00B760BE">
            <w:pPr>
              <w:rPr>
                <w:lang w:eastAsia="en-US"/>
              </w:rPr>
            </w:pPr>
            <w:r w:rsidRPr="00181345">
              <w:rPr>
                <w:lang w:eastAsia="en-US"/>
              </w:rPr>
              <w:t xml:space="preserve">Inform </w:t>
            </w:r>
            <w:proofErr w:type="spellStart"/>
            <w:r w:rsidRPr="00181345">
              <w:rPr>
                <w:lang w:eastAsia="en-US"/>
              </w:rPr>
              <w:t>ApSci</w:t>
            </w:r>
            <w:proofErr w:type="spellEnd"/>
            <w:r w:rsidRPr="00181345">
              <w:rPr>
                <w:lang w:eastAsia="en-US"/>
              </w:rPr>
              <w:t xml:space="preserve"> of research ethics e-module training course</w:t>
            </w:r>
          </w:p>
        </w:tc>
        <w:tc>
          <w:tcPr>
            <w:tcW w:w="1701" w:type="dxa"/>
          </w:tcPr>
          <w:p w:rsidR="004D3EA5" w:rsidRPr="00181345" w:rsidRDefault="004D3EA5" w:rsidP="00B760BE">
            <w:pPr>
              <w:rPr>
                <w:lang w:eastAsia="en-US"/>
              </w:rPr>
            </w:pPr>
            <w:proofErr w:type="spellStart"/>
            <w:r w:rsidRPr="00181345">
              <w:rPr>
                <w:lang w:eastAsia="en-US"/>
              </w:rPr>
              <w:t>ApSci</w:t>
            </w:r>
            <w:proofErr w:type="spellEnd"/>
            <w:r w:rsidRPr="00181345">
              <w:rPr>
                <w:lang w:eastAsia="en-US"/>
              </w:rPr>
              <w:t xml:space="preserve"> academic staff</w:t>
            </w:r>
          </w:p>
        </w:tc>
      </w:tr>
      <w:tr w:rsidR="004D3EA5" w:rsidRPr="00181345" w:rsidTr="001422FC">
        <w:tc>
          <w:tcPr>
            <w:tcW w:w="1101" w:type="dxa"/>
          </w:tcPr>
          <w:p w:rsidR="004D3EA5" w:rsidRPr="00181345" w:rsidRDefault="004D3EA5" w:rsidP="00B760BE">
            <w:pPr>
              <w:rPr>
                <w:lang w:eastAsia="en-US"/>
              </w:rPr>
            </w:pPr>
            <w:r w:rsidRPr="00181345">
              <w:rPr>
                <w:lang w:eastAsia="en-US"/>
              </w:rPr>
              <w:t>12 June – 1 July</w:t>
            </w:r>
          </w:p>
        </w:tc>
        <w:tc>
          <w:tcPr>
            <w:tcW w:w="1559" w:type="dxa"/>
          </w:tcPr>
          <w:p w:rsidR="004D3EA5" w:rsidRPr="00181345" w:rsidRDefault="004D3EA5" w:rsidP="00B760BE">
            <w:pPr>
              <w:rPr>
                <w:lang w:eastAsia="en-US"/>
              </w:rPr>
            </w:pPr>
            <w:r w:rsidRPr="00181345">
              <w:rPr>
                <w:lang w:eastAsia="en-US"/>
              </w:rPr>
              <w:t>J Hastings Taylor</w:t>
            </w:r>
          </w:p>
        </w:tc>
        <w:tc>
          <w:tcPr>
            <w:tcW w:w="1559" w:type="dxa"/>
          </w:tcPr>
          <w:p w:rsidR="004D3EA5" w:rsidRPr="00181345" w:rsidRDefault="004D3EA5" w:rsidP="00B760BE">
            <w:pPr>
              <w:rPr>
                <w:lang w:eastAsia="en-US"/>
              </w:rPr>
            </w:pPr>
            <w:r w:rsidRPr="00181345">
              <w:rPr>
                <w:lang w:eastAsia="en-US"/>
              </w:rPr>
              <w:t>J Hastings Taylor</w:t>
            </w:r>
          </w:p>
        </w:tc>
        <w:tc>
          <w:tcPr>
            <w:tcW w:w="1418" w:type="dxa"/>
          </w:tcPr>
          <w:p w:rsidR="004D3EA5" w:rsidRPr="00181345" w:rsidRDefault="004D3EA5" w:rsidP="00B760BE">
            <w:pPr>
              <w:rPr>
                <w:lang w:eastAsia="en-US"/>
              </w:rPr>
            </w:pPr>
            <w:r w:rsidRPr="00181345">
              <w:rPr>
                <w:lang w:eastAsia="en-US"/>
              </w:rPr>
              <w:t>BS Ethics Rep / DDR</w:t>
            </w:r>
            <w:r w:rsidR="008140EA" w:rsidRPr="00181345">
              <w:rPr>
                <w:lang w:eastAsia="en-US"/>
              </w:rPr>
              <w:t>E</w:t>
            </w:r>
          </w:p>
        </w:tc>
        <w:tc>
          <w:tcPr>
            <w:tcW w:w="1984" w:type="dxa"/>
          </w:tcPr>
          <w:p w:rsidR="004D3EA5" w:rsidRPr="00181345" w:rsidRDefault="004D3EA5" w:rsidP="00B760BE">
            <w:pPr>
              <w:rPr>
                <w:lang w:eastAsia="en-US"/>
              </w:rPr>
            </w:pPr>
            <w:r w:rsidRPr="00181345">
              <w:rPr>
                <w:lang w:eastAsia="en-US"/>
              </w:rPr>
              <w:t>Inform BS of research ethics e-module training course</w:t>
            </w:r>
          </w:p>
        </w:tc>
        <w:tc>
          <w:tcPr>
            <w:tcW w:w="1701" w:type="dxa"/>
          </w:tcPr>
          <w:p w:rsidR="004D3EA5" w:rsidRPr="00181345" w:rsidRDefault="004D3EA5" w:rsidP="00B760BE">
            <w:pPr>
              <w:rPr>
                <w:lang w:eastAsia="en-US"/>
              </w:rPr>
            </w:pPr>
            <w:r w:rsidRPr="00181345">
              <w:rPr>
                <w:lang w:eastAsia="en-US"/>
              </w:rPr>
              <w:t>BS academic staff</w:t>
            </w:r>
          </w:p>
        </w:tc>
      </w:tr>
      <w:tr w:rsidR="004D3EA5" w:rsidRPr="00181345" w:rsidTr="001422FC">
        <w:tc>
          <w:tcPr>
            <w:tcW w:w="1101" w:type="dxa"/>
          </w:tcPr>
          <w:p w:rsidR="004D3EA5" w:rsidRPr="00181345" w:rsidRDefault="004D3EA5" w:rsidP="00B760BE">
            <w:pPr>
              <w:rPr>
                <w:lang w:eastAsia="en-US"/>
              </w:rPr>
            </w:pPr>
            <w:r w:rsidRPr="00181345">
              <w:rPr>
                <w:lang w:eastAsia="en-US"/>
              </w:rPr>
              <w:t>12 June – 1 July</w:t>
            </w:r>
          </w:p>
        </w:tc>
        <w:tc>
          <w:tcPr>
            <w:tcW w:w="1559" w:type="dxa"/>
          </w:tcPr>
          <w:p w:rsidR="004D3EA5" w:rsidRPr="00181345" w:rsidRDefault="004D3EA5" w:rsidP="00B760BE">
            <w:pPr>
              <w:rPr>
                <w:lang w:eastAsia="en-US"/>
              </w:rPr>
            </w:pPr>
            <w:r w:rsidRPr="00181345">
              <w:rPr>
                <w:lang w:eastAsia="en-US"/>
              </w:rPr>
              <w:t>J Hastings Taylor</w:t>
            </w:r>
          </w:p>
        </w:tc>
        <w:tc>
          <w:tcPr>
            <w:tcW w:w="1559" w:type="dxa"/>
          </w:tcPr>
          <w:p w:rsidR="004D3EA5" w:rsidRPr="00181345" w:rsidRDefault="004D3EA5" w:rsidP="00B760BE">
            <w:pPr>
              <w:rPr>
                <w:lang w:eastAsia="en-US"/>
              </w:rPr>
            </w:pPr>
            <w:r w:rsidRPr="00181345">
              <w:rPr>
                <w:lang w:eastAsia="en-US"/>
              </w:rPr>
              <w:t>J Hastings Taylor</w:t>
            </w:r>
          </w:p>
        </w:tc>
        <w:tc>
          <w:tcPr>
            <w:tcW w:w="1418" w:type="dxa"/>
          </w:tcPr>
          <w:p w:rsidR="004D3EA5" w:rsidRPr="00181345" w:rsidRDefault="004D3EA5" w:rsidP="00B760BE">
            <w:pPr>
              <w:rPr>
                <w:lang w:eastAsia="en-US"/>
              </w:rPr>
            </w:pPr>
            <w:r w:rsidRPr="00181345">
              <w:rPr>
                <w:lang w:eastAsia="en-US"/>
              </w:rPr>
              <w:t>MS Ethics Rep / DDR</w:t>
            </w:r>
            <w:r w:rsidR="008140EA" w:rsidRPr="00181345">
              <w:rPr>
                <w:lang w:eastAsia="en-US"/>
              </w:rPr>
              <w:t>E</w:t>
            </w:r>
          </w:p>
        </w:tc>
        <w:tc>
          <w:tcPr>
            <w:tcW w:w="1984" w:type="dxa"/>
          </w:tcPr>
          <w:p w:rsidR="004D3EA5" w:rsidRPr="00181345" w:rsidRDefault="004D3EA5" w:rsidP="00B760BE">
            <w:pPr>
              <w:rPr>
                <w:lang w:eastAsia="en-US"/>
              </w:rPr>
            </w:pPr>
            <w:r w:rsidRPr="00181345">
              <w:rPr>
                <w:lang w:eastAsia="en-US"/>
              </w:rPr>
              <w:t>Inform MS of research ethics e-module training course</w:t>
            </w:r>
          </w:p>
        </w:tc>
        <w:tc>
          <w:tcPr>
            <w:tcW w:w="1701" w:type="dxa"/>
          </w:tcPr>
          <w:p w:rsidR="004D3EA5" w:rsidRPr="00181345" w:rsidRDefault="004D3EA5" w:rsidP="00B760BE">
            <w:pPr>
              <w:rPr>
                <w:lang w:eastAsia="en-US"/>
              </w:rPr>
            </w:pPr>
            <w:r w:rsidRPr="00181345">
              <w:rPr>
                <w:lang w:eastAsia="en-US"/>
              </w:rPr>
              <w:t>MS academic staff</w:t>
            </w:r>
          </w:p>
        </w:tc>
      </w:tr>
      <w:tr w:rsidR="004D3EA5" w:rsidRPr="00181345" w:rsidTr="001422FC">
        <w:tc>
          <w:tcPr>
            <w:tcW w:w="1101" w:type="dxa"/>
          </w:tcPr>
          <w:p w:rsidR="004D3EA5" w:rsidRPr="00181345" w:rsidRDefault="004D3EA5" w:rsidP="00B760BE">
            <w:pPr>
              <w:rPr>
                <w:lang w:eastAsia="en-US"/>
              </w:rPr>
            </w:pPr>
            <w:r w:rsidRPr="00181345">
              <w:rPr>
                <w:lang w:eastAsia="en-US"/>
              </w:rPr>
              <w:t>12 June – 1 July</w:t>
            </w:r>
          </w:p>
        </w:tc>
        <w:tc>
          <w:tcPr>
            <w:tcW w:w="1559" w:type="dxa"/>
          </w:tcPr>
          <w:p w:rsidR="004D3EA5" w:rsidRPr="00181345" w:rsidRDefault="004D3EA5" w:rsidP="00B760BE">
            <w:pPr>
              <w:rPr>
                <w:lang w:eastAsia="en-US"/>
              </w:rPr>
            </w:pPr>
            <w:r w:rsidRPr="00181345">
              <w:rPr>
                <w:lang w:eastAsia="en-US"/>
              </w:rPr>
              <w:t>J Hastings Taylor</w:t>
            </w:r>
          </w:p>
        </w:tc>
        <w:tc>
          <w:tcPr>
            <w:tcW w:w="1559" w:type="dxa"/>
          </w:tcPr>
          <w:p w:rsidR="004D3EA5" w:rsidRPr="00181345" w:rsidRDefault="004D3EA5" w:rsidP="00B760BE">
            <w:pPr>
              <w:rPr>
                <w:lang w:eastAsia="en-US"/>
              </w:rPr>
            </w:pPr>
            <w:r w:rsidRPr="00181345">
              <w:rPr>
                <w:lang w:eastAsia="en-US"/>
              </w:rPr>
              <w:t>J Hastings Taylor</w:t>
            </w:r>
          </w:p>
        </w:tc>
        <w:tc>
          <w:tcPr>
            <w:tcW w:w="1418" w:type="dxa"/>
          </w:tcPr>
          <w:p w:rsidR="004D3EA5" w:rsidRPr="00181345" w:rsidRDefault="004D3EA5" w:rsidP="00B760BE">
            <w:pPr>
              <w:rPr>
                <w:lang w:eastAsia="en-US"/>
              </w:rPr>
            </w:pPr>
            <w:r w:rsidRPr="00181345">
              <w:rPr>
                <w:lang w:eastAsia="en-US"/>
              </w:rPr>
              <w:t>ST Ethics Rep / DDR</w:t>
            </w:r>
            <w:r w:rsidR="008140EA" w:rsidRPr="00181345">
              <w:rPr>
                <w:lang w:eastAsia="en-US"/>
              </w:rPr>
              <w:t>E</w:t>
            </w:r>
          </w:p>
        </w:tc>
        <w:tc>
          <w:tcPr>
            <w:tcW w:w="1984" w:type="dxa"/>
          </w:tcPr>
          <w:p w:rsidR="004D3EA5" w:rsidRPr="00181345" w:rsidRDefault="004D3EA5" w:rsidP="00B760BE">
            <w:pPr>
              <w:rPr>
                <w:lang w:eastAsia="en-US"/>
              </w:rPr>
            </w:pPr>
            <w:r w:rsidRPr="00181345">
              <w:rPr>
                <w:lang w:eastAsia="en-US"/>
              </w:rPr>
              <w:t>Inform ST of research ethics e-module training course</w:t>
            </w:r>
          </w:p>
        </w:tc>
        <w:tc>
          <w:tcPr>
            <w:tcW w:w="1701" w:type="dxa"/>
          </w:tcPr>
          <w:p w:rsidR="004D3EA5" w:rsidRPr="00181345" w:rsidRDefault="004D3EA5" w:rsidP="00B760BE">
            <w:pPr>
              <w:rPr>
                <w:lang w:eastAsia="en-US"/>
              </w:rPr>
            </w:pPr>
            <w:r w:rsidRPr="00181345">
              <w:rPr>
                <w:lang w:eastAsia="en-US"/>
              </w:rPr>
              <w:t>ST academic staff</w:t>
            </w:r>
          </w:p>
        </w:tc>
      </w:tr>
      <w:tr w:rsidR="008E0794" w:rsidRPr="00181345" w:rsidTr="008E0794">
        <w:tc>
          <w:tcPr>
            <w:tcW w:w="1101" w:type="dxa"/>
          </w:tcPr>
          <w:p w:rsidR="008E0794" w:rsidRPr="00181345" w:rsidRDefault="008E0794" w:rsidP="006A7199">
            <w:pPr>
              <w:rPr>
                <w:lang w:eastAsia="en-US"/>
              </w:rPr>
            </w:pPr>
            <w:r w:rsidRPr="00181345">
              <w:rPr>
                <w:lang w:eastAsia="en-US"/>
              </w:rPr>
              <w:t>17 June</w:t>
            </w:r>
          </w:p>
        </w:tc>
        <w:tc>
          <w:tcPr>
            <w:tcW w:w="1559" w:type="dxa"/>
          </w:tcPr>
          <w:p w:rsidR="008E0794" w:rsidRPr="00181345" w:rsidRDefault="008E0794" w:rsidP="006A7199">
            <w:pPr>
              <w:rPr>
                <w:lang w:eastAsia="en-US"/>
              </w:rPr>
            </w:pPr>
            <w:r w:rsidRPr="00181345">
              <w:rPr>
                <w:lang w:eastAsia="en-US"/>
              </w:rPr>
              <w:t>J Hastings Taylor</w:t>
            </w:r>
          </w:p>
        </w:tc>
        <w:tc>
          <w:tcPr>
            <w:tcW w:w="1559" w:type="dxa"/>
          </w:tcPr>
          <w:p w:rsidR="008E0794" w:rsidRPr="00181345" w:rsidRDefault="008E0794" w:rsidP="006A7199">
            <w:pPr>
              <w:rPr>
                <w:lang w:eastAsia="en-US"/>
              </w:rPr>
            </w:pPr>
            <w:r w:rsidRPr="00181345">
              <w:rPr>
                <w:lang w:eastAsia="en-US"/>
              </w:rPr>
              <w:t>J Hastings Taylor</w:t>
            </w:r>
          </w:p>
        </w:tc>
        <w:tc>
          <w:tcPr>
            <w:tcW w:w="1418" w:type="dxa"/>
          </w:tcPr>
          <w:p w:rsidR="008E0794" w:rsidRPr="00181345" w:rsidRDefault="008E0794" w:rsidP="006A7199">
            <w:pPr>
              <w:rPr>
                <w:lang w:eastAsia="en-US"/>
              </w:rPr>
            </w:pPr>
            <w:r w:rsidRPr="00181345">
              <w:rPr>
                <w:lang w:eastAsia="en-US"/>
              </w:rPr>
              <w:t>BU Research Blog</w:t>
            </w:r>
          </w:p>
        </w:tc>
        <w:tc>
          <w:tcPr>
            <w:tcW w:w="1984" w:type="dxa"/>
          </w:tcPr>
          <w:p w:rsidR="008E0794" w:rsidRPr="00181345" w:rsidRDefault="008E0794" w:rsidP="006A7199">
            <w:pPr>
              <w:rPr>
                <w:lang w:eastAsia="en-US"/>
              </w:rPr>
            </w:pPr>
            <w:r w:rsidRPr="00181345">
              <w:rPr>
                <w:lang w:eastAsia="en-US"/>
              </w:rPr>
              <w:t>Inform BU research community of new research ethics e-module training course, launch date of 1 July</w:t>
            </w:r>
          </w:p>
        </w:tc>
        <w:tc>
          <w:tcPr>
            <w:tcW w:w="1701" w:type="dxa"/>
          </w:tcPr>
          <w:p w:rsidR="008E0794" w:rsidRPr="00181345" w:rsidRDefault="008E0794" w:rsidP="006A7199">
            <w:pPr>
              <w:rPr>
                <w:lang w:eastAsia="en-US"/>
              </w:rPr>
            </w:pPr>
            <w:r w:rsidRPr="00181345">
              <w:rPr>
                <w:lang w:eastAsia="en-US"/>
              </w:rPr>
              <w:t>BU Researchers</w:t>
            </w:r>
          </w:p>
        </w:tc>
      </w:tr>
      <w:tr w:rsidR="004D3EA5" w:rsidRPr="00181345" w:rsidTr="001422FC">
        <w:tc>
          <w:tcPr>
            <w:tcW w:w="1101" w:type="dxa"/>
          </w:tcPr>
          <w:p w:rsidR="004D3EA5" w:rsidRPr="00181345" w:rsidRDefault="004D3EA5" w:rsidP="00B760BE">
            <w:pPr>
              <w:rPr>
                <w:lang w:eastAsia="en-US"/>
              </w:rPr>
            </w:pPr>
            <w:r w:rsidRPr="00181345">
              <w:rPr>
                <w:lang w:eastAsia="en-US"/>
              </w:rPr>
              <w:t>26 June</w:t>
            </w:r>
          </w:p>
        </w:tc>
        <w:tc>
          <w:tcPr>
            <w:tcW w:w="1559" w:type="dxa"/>
          </w:tcPr>
          <w:p w:rsidR="004D3EA5" w:rsidRPr="00181345" w:rsidRDefault="004D3EA5" w:rsidP="00B760BE">
            <w:pPr>
              <w:rPr>
                <w:lang w:eastAsia="en-US"/>
              </w:rPr>
            </w:pPr>
            <w:r w:rsidRPr="00181345">
              <w:rPr>
                <w:lang w:eastAsia="en-US"/>
              </w:rPr>
              <w:t>Martin Hind / Vanora Hundley / Eleanor Jack</w:t>
            </w:r>
          </w:p>
        </w:tc>
        <w:tc>
          <w:tcPr>
            <w:tcW w:w="1559" w:type="dxa"/>
          </w:tcPr>
          <w:p w:rsidR="004D3EA5" w:rsidRPr="00181345" w:rsidRDefault="004D3EA5" w:rsidP="00B760BE">
            <w:pPr>
              <w:rPr>
                <w:lang w:eastAsia="en-US"/>
              </w:rPr>
            </w:pPr>
            <w:r w:rsidRPr="00181345">
              <w:rPr>
                <w:lang w:eastAsia="en-US"/>
              </w:rPr>
              <w:t>J Hastings Taylor</w:t>
            </w:r>
          </w:p>
        </w:tc>
        <w:tc>
          <w:tcPr>
            <w:tcW w:w="1418" w:type="dxa"/>
          </w:tcPr>
          <w:p w:rsidR="004D3EA5" w:rsidRPr="00181345" w:rsidRDefault="004D3EA5" w:rsidP="00B760BE">
            <w:pPr>
              <w:rPr>
                <w:lang w:eastAsia="en-US"/>
              </w:rPr>
            </w:pPr>
            <w:r w:rsidRPr="00181345">
              <w:rPr>
                <w:lang w:eastAsia="en-US"/>
              </w:rPr>
              <w:t>HSC R&amp;KE Committee</w:t>
            </w:r>
          </w:p>
        </w:tc>
        <w:tc>
          <w:tcPr>
            <w:tcW w:w="1984" w:type="dxa"/>
          </w:tcPr>
          <w:p w:rsidR="004D3EA5" w:rsidRPr="00181345" w:rsidRDefault="004D3EA5" w:rsidP="00B760BE">
            <w:pPr>
              <w:rPr>
                <w:lang w:eastAsia="en-US"/>
              </w:rPr>
            </w:pPr>
            <w:r w:rsidRPr="00181345">
              <w:rPr>
                <w:lang w:eastAsia="en-US"/>
              </w:rPr>
              <w:t>Inform HSC of research ethics e-module training course</w:t>
            </w:r>
          </w:p>
        </w:tc>
        <w:tc>
          <w:tcPr>
            <w:tcW w:w="1701" w:type="dxa"/>
          </w:tcPr>
          <w:p w:rsidR="004D3EA5" w:rsidRPr="00181345" w:rsidRDefault="004D3EA5" w:rsidP="00B760BE">
            <w:pPr>
              <w:rPr>
                <w:lang w:eastAsia="en-US"/>
              </w:rPr>
            </w:pPr>
            <w:r w:rsidRPr="00181345">
              <w:rPr>
                <w:lang w:eastAsia="en-US"/>
              </w:rPr>
              <w:t>HSC R&amp;KE Committee / HSC academic staff</w:t>
            </w:r>
          </w:p>
        </w:tc>
      </w:tr>
      <w:tr w:rsidR="004D3EA5" w:rsidRPr="00181345" w:rsidTr="001422FC">
        <w:tc>
          <w:tcPr>
            <w:tcW w:w="1101" w:type="dxa"/>
          </w:tcPr>
          <w:p w:rsidR="004D3EA5" w:rsidRPr="00181345" w:rsidRDefault="004D3EA5" w:rsidP="003930F3">
            <w:pPr>
              <w:rPr>
                <w:lang w:eastAsia="en-US"/>
              </w:rPr>
            </w:pPr>
            <w:r w:rsidRPr="00181345">
              <w:rPr>
                <w:lang w:eastAsia="en-US"/>
              </w:rPr>
              <w:lastRenderedPageBreak/>
              <w:t>26 June</w:t>
            </w:r>
          </w:p>
        </w:tc>
        <w:tc>
          <w:tcPr>
            <w:tcW w:w="1559" w:type="dxa"/>
          </w:tcPr>
          <w:p w:rsidR="004D3EA5" w:rsidRPr="00181345" w:rsidRDefault="004D3EA5" w:rsidP="003930F3">
            <w:pPr>
              <w:rPr>
                <w:lang w:eastAsia="en-US"/>
              </w:rPr>
            </w:pPr>
            <w:r w:rsidRPr="00181345">
              <w:rPr>
                <w:lang w:eastAsia="en-US"/>
              </w:rPr>
              <w:t>J Hastings Taylor</w:t>
            </w:r>
          </w:p>
        </w:tc>
        <w:tc>
          <w:tcPr>
            <w:tcW w:w="1559" w:type="dxa"/>
          </w:tcPr>
          <w:p w:rsidR="004D3EA5" w:rsidRPr="00181345" w:rsidRDefault="004D3EA5" w:rsidP="003930F3">
            <w:pPr>
              <w:rPr>
                <w:lang w:eastAsia="en-US"/>
              </w:rPr>
            </w:pPr>
            <w:r w:rsidRPr="00181345">
              <w:rPr>
                <w:lang w:eastAsia="en-US"/>
              </w:rPr>
              <w:t>J Hastings Taylor</w:t>
            </w:r>
          </w:p>
        </w:tc>
        <w:tc>
          <w:tcPr>
            <w:tcW w:w="1418" w:type="dxa"/>
          </w:tcPr>
          <w:p w:rsidR="004D3EA5" w:rsidRPr="00181345" w:rsidRDefault="004D3EA5" w:rsidP="00B760BE">
            <w:pPr>
              <w:rPr>
                <w:lang w:eastAsia="en-US"/>
              </w:rPr>
            </w:pPr>
            <w:r w:rsidRPr="00181345">
              <w:rPr>
                <w:lang w:eastAsia="en-US"/>
              </w:rPr>
              <w:t>BU Research Blog</w:t>
            </w:r>
          </w:p>
        </w:tc>
        <w:tc>
          <w:tcPr>
            <w:tcW w:w="1984" w:type="dxa"/>
          </w:tcPr>
          <w:p w:rsidR="004D3EA5" w:rsidRPr="00181345" w:rsidRDefault="004D3EA5" w:rsidP="0050075B">
            <w:pPr>
              <w:rPr>
                <w:lang w:eastAsia="en-US"/>
              </w:rPr>
            </w:pPr>
            <w:r w:rsidRPr="00181345">
              <w:rPr>
                <w:lang w:eastAsia="en-US"/>
              </w:rPr>
              <w:t>Remind BU researchers about 1 July e-module launch</w:t>
            </w:r>
          </w:p>
        </w:tc>
        <w:tc>
          <w:tcPr>
            <w:tcW w:w="1701" w:type="dxa"/>
          </w:tcPr>
          <w:p w:rsidR="004D3EA5" w:rsidRPr="00181345" w:rsidRDefault="004D3EA5" w:rsidP="00B760BE">
            <w:pPr>
              <w:rPr>
                <w:lang w:eastAsia="en-US"/>
              </w:rPr>
            </w:pPr>
            <w:r w:rsidRPr="00181345">
              <w:rPr>
                <w:lang w:eastAsia="en-US"/>
              </w:rPr>
              <w:t>BU researchers</w:t>
            </w:r>
          </w:p>
        </w:tc>
      </w:tr>
      <w:tr w:rsidR="004D3EA5" w:rsidRPr="00181345" w:rsidTr="001422FC">
        <w:tc>
          <w:tcPr>
            <w:tcW w:w="1101" w:type="dxa"/>
          </w:tcPr>
          <w:p w:rsidR="004D3EA5" w:rsidRPr="00181345" w:rsidRDefault="004D3EA5" w:rsidP="003930F3">
            <w:pPr>
              <w:rPr>
                <w:lang w:eastAsia="en-US"/>
              </w:rPr>
            </w:pPr>
            <w:r w:rsidRPr="00181345">
              <w:rPr>
                <w:lang w:eastAsia="en-US"/>
              </w:rPr>
              <w:t>1 July</w:t>
            </w:r>
          </w:p>
        </w:tc>
        <w:tc>
          <w:tcPr>
            <w:tcW w:w="1559" w:type="dxa"/>
          </w:tcPr>
          <w:p w:rsidR="004D3EA5" w:rsidRPr="00181345" w:rsidRDefault="004D3EA5" w:rsidP="003930F3">
            <w:pPr>
              <w:rPr>
                <w:lang w:eastAsia="en-US"/>
              </w:rPr>
            </w:pPr>
            <w:r w:rsidRPr="00181345">
              <w:rPr>
                <w:lang w:eastAsia="en-US"/>
              </w:rPr>
              <w:t>J Hastings Taylor</w:t>
            </w:r>
          </w:p>
        </w:tc>
        <w:tc>
          <w:tcPr>
            <w:tcW w:w="1559" w:type="dxa"/>
          </w:tcPr>
          <w:p w:rsidR="004D3EA5" w:rsidRPr="00181345" w:rsidRDefault="004D3EA5" w:rsidP="003930F3">
            <w:pPr>
              <w:rPr>
                <w:lang w:eastAsia="en-US"/>
              </w:rPr>
            </w:pPr>
            <w:r w:rsidRPr="00181345">
              <w:rPr>
                <w:lang w:eastAsia="en-US"/>
              </w:rPr>
              <w:t>J Hastings Taylor</w:t>
            </w:r>
          </w:p>
        </w:tc>
        <w:tc>
          <w:tcPr>
            <w:tcW w:w="1418" w:type="dxa"/>
          </w:tcPr>
          <w:p w:rsidR="004D3EA5" w:rsidRPr="00181345" w:rsidRDefault="004D3EA5" w:rsidP="00B760BE">
            <w:pPr>
              <w:rPr>
                <w:lang w:eastAsia="en-US"/>
              </w:rPr>
            </w:pPr>
            <w:r w:rsidRPr="00181345">
              <w:rPr>
                <w:lang w:eastAsia="en-US"/>
              </w:rPr>
              <w:t>BU Research Blog</w:t>
            </w:r>
          </w:p>
        </w:tc>
        <w:tc>
          <w:tcPr>
            <w:tcW w:w="1984" w:type="dxa"/>
          </w:tcPr>
          <w:p w:rsidR="004D3EA5" w:rsidRPr="00181345" w:rsidRDefault="004D3EA5" w:rsidP="0050075B">
            <w:pPr>
              <w:rPr>
                <w:lang w:eastAsia="en-US"/>
              </w:rPr>
            </w:pPr>
            <w:r w:rsidRPr="00181345">
              <w:rPr>
                <w:lang w:eastAsia="en-US"/>
              </w:rPr>
              <w:t>Announce launch of e-module</w:t>
            </w:r>
          </w:p>
        </w:tc>
        <w:tc>
          <w:tcPr>
            <w:tcW w:w="1701" w:type="dxa"/>
          </w:tcPr>
          <w:p w:rsidR="004D3EA5" w:rsidRPr="00181345" w:rsidRDefault="004D3EA5" w:rsidP="00B760BE">
            <w:pPr>
              <w:rPr>
                <w:lang w:eastAsia="en-US"/>
              </w:rPr>
            </w:pPr>
            <w:r w:rsidRPr="00181345">
              <w:rPr>
                <w:lang w:eastAsia="en-US"/>
              </w:rPr>
              <w:t>BU researchers</w:t>
            </w:r>
          </w:p>
        </w:tc>
      </w:tr>
      <w:tr w:rsidR="004D3EA5" w:rsidRPr="00181345" w:rsidTr="001422FC">
        <w:tc>
          <w:tcPr>
            <w:tcW w:w="1101" w:type="dxa"/>
          </w:tcPr>
          <w:p w:rsidR="004D3EA5" w:rsidRPr="00181345" w:rsidRDefault="004D3EA5" w:rsidP="003930F3">
            <w:pPr>
              <w:rPr>
                <w:lang w:eastAsia="en-US"/>
              </w:rPr>
            </w:pPr>
            <w:r w:rsidRPr="00181345">
              <w:rPr>
                <w:lang w:eastAsia="en-US"/>
              </w:rPr>
              <w:t>1 July</w:t>
            </w:r>
          </w:p>
        </w:tc>
        <w:tc>
          <w:tcPr>
            <w:tcW w:w="1559" w:type="dxa"/>
          </w:tcPr>
          <w:p w:rsidR="004D3EA5" w:rsidRPr="00181345" w:rsidRDefault="004D3EA5" w:rsidP="003930F3">
            <w:pPr>
              <w:rPr>
                <w:lang w:eastAsia="en-US"/>
              </w:rPr>
            </w:pPr>
            <w:r w:rsidRPr="00181345">
              <w:rPr>
                <w:lang w:eastAsia="en-US"/>
              </w:rPr>
              <w:t>Steve Goodall / Nicola Marlow</w:t>
            </w:r>
          </w:p>
        </w:tc>
        <w:tc>
          <w:tcPr>
            <w:tcW w:w="1559" w:type="dxa"/>
          </w:tcPr>
          <w:p w:rsidR="004D3EA5" w:rsidRPr="00181345" w:rsidRDefault="004D3EA5" w:rsidP="003930F3">
            <w:pPr>
              <w:rPr>
                <w:lang w:eastAsia="en-US"/>
              </w:rPr>
            </w:pPr>
            <w:r w:rsidRPr="00181345">
              <w:rPr>
                <w:lang w:eastAsia="en-US"/>
              </w:rPr>
              <w:t>J Hastings Taylor</w:t>
            </w:r>
          </w:p>
        </w:tc>
        <w:tc>
          <w:tcPr>
            <w:tcW w:w="1418" w:type="dxa"/>
          </w:tcPr>
          <w:p w:rsidR="004D3EA5" w:rsidRPr="00181345" w:rsidRDefault="004D3EA5" w:rsidP="00B760BE">
            <w:pPr>
              <w:rPr>
                <w:lang w:eastAsia="en-US"/>
              </w:rPr>
            </w:pPr>
            <w:r w:rsidRPr="00181345">
              <w:rPr>
                <w:lang w:eastAsia="en-US"/>
              </w:rPr>
              <w:t>Staff Intranet</w:t>
            </w:r>
          </w:p>
        </w:tc>
        <w:tc>
          <w:tcPr>
            <w:tcW w:w="1984" w:type="dxa"/>
          </w:tcPr>
          <w:p w:rsidR="004D3EA5" w:rsidRPr="00181345" w:rsidRDefault="004D3EA5" w:rsidP="0050075B">
            <w:pPr>
              <w:rPr>
                <w:lang w:eastAsia="en-US"/>
              </w:rPr>
            </w:pPr>
            <w:r w:rsidRPr="00181345">
              <w:rPr>
                <w:lang w:eastAsia="en-US"/>
              </w:rPr>
              <w:t>Announce launch of e-module</w:t>
            </w:r>
          </w:p>
        </w:tc>
        <w:tc>
          <w:tcPr>
            <w:tcW w:w="1701" w:type="dxa"/>
          </w:tcPr>
          <w:p w:rsidR="004D3EA5" w:rsidRPr="00181345" w:rsidRDefault="004D3EA5" w:rsidP="00B760BE">
            <w:pPr>
              <w:rPr>
                <w:lang w:eastAsia="en-US"/>
              </w:rPr>
            </w:pPr>
            <w:r w:rsidRPr="00181345">
              <w:rPr>
                <w:lang w:eastAsia="en-US"/>
              </w:rPr>
              <w:t>BU researchers</w:t>
            </w:r>
          </w:p>
        </w:tc>
      </w:tr>
      <w:tr w:rsidR="00181345" w:rsidRPr="00181345" w:rsidTr="001422FC">
        <w:tc>
          <w:tcPr>
            <w:tcW w:w="1101" w:type="dxa"/>
          </w:tcPr>
          <w:p w:rsidR="00181345" w:rsidRPr="00181345" w:rsidRDefault="00E4689C" w:rsidP="003930F3">
            <w:pPr>
              <w:rPr>
                <w:lang w:eastAsia="en-US"/>
              </w:rPr>
            </w:pPr>
            <w:r>
              <w:rPr>
                <w:lang w:eastAsia="en-US"/>
              </w:rPr>
              <w:t xml:space="preserve">2 </w:t>
            </w:r>
            <w:r w:rsidR="00181345" w:rsidRPr="00181345">
              <w:rPr>
                <w:lang w:eastAsia="en-US"/>
              </w:rPr>
              <w:t>July</w:t>
            </w:r>
          </w:p>
        </w:tc>
        <w:tc>
          <w:tcPr>
            <w:tcW w:w="1559" w:type="dxa"/>
          </w:tcPr>
          <w:p w:rsidR="00181345" w:rsidRPr="00181345" w:rsidRDefault="00181345" w:rsidP="003930F3">
            <w:pPr>
              <w:rPr>
                <w:lang w:eastAsia="en-US"/>
              </w:rPr>
            </w:pPr>
            <w:r w:rsidRPr="00181345">
              <w:rPr>
                <w:lang w:eastAsia="en-US"/>
              </w:rPr>
              <w:t>M Bennett/ Julie Northam</w:t>
            </w:r>
          </w:p>
        </w:tc>
        <w:tc>
          <w:tcPr>
            <w:tcW w:w="1559" w:type="dxa"/>
          </w:tcPr>
          <w:p w:rsidR="00181345" w:rsidRPr="00181345" w:rsidRDefault="00181345" w:rsidP="003930F3">
            <w:pPr>
              <w:rPr>
                <w:lang w:eastAsia="en-US"/>
              </w:rPr>
            </w:pPr>
            <w:r w:rsidRPr="00181345">
              <w:rPr>
                <w:lang w:eastAsia="en-US"/>
              </w:rPr>
              <w:t>J Hastings Taylor</w:t>
            </w:r>
          </w:p>
        </w:tc>
        <w:tc>
          <w:tcPr>
            <w:tcW w:w="1418" w:type="dxa"/>
          </w:tcPr>
          <w:p w:rsidR="00181345" w:rsidRPr="00181345" w:rsidRDefault="00181345" w:rsidP="00B760BE">
            <w:pPr>
              <w:rPr>
                <w:lang w:eastAsia="en-US"/>
              </w:rPr>
            </w:pPr>
            <w:r w:rsidRPr="00181345">
              <w:rPr>
                <w:lang w:eastAsia="en-US"/>
              </w:rPr>
              <w:t>ULT meeting</w:t>
            </w:r>
          </w:p>
        </w:tc>
        <w:tc>
          <w:tcPr>
            <w:tcW w:w="1984" w:type="dxa"/>
          </w:tcPr>
          <w:p w:rsidR="00181345" w:rsidRPr="00181345" w:rsidRDefault="00181345" w:rsidP="0050075B">
            <w:pPr>
              <w:rPr>
                <w:lang w:eastAsia="en-US"/>
              </w:rPr>
            </w:pPr>
            <w:r w:rsidRPr="00181345">
              <w:rPr>
                <w:lang w:eastAsia="en-US"/>
              </w:rPr>
              <w:t xml:space="preserve">Inform of initiative </w:t>
            </w:r>
          </w:p>
        </w:tc>
        <w:tc>
          <w:tcPr>
            <w:tcW w:w="1701" w:type="dxa"/>
          </w:tcPr>
          <w:p w:rsidR="00181345" w:rsidRPr="00181345" w:rsidRDefault="00181345" w:rsidP="00B760BE">
            <w:pPr>
              <w:rPr>
                <w:lang w:eastAsia="en-US"/>
              </w:rPr>
            </w:pPr>
            <w:r w:rsidRPr="00181345">
              <w:rPr>
                <w:lang w:eastAsia="en-US"/>
              </w:rPr>
              <w:t>ULT members</w:t>
            </w:r>
          </w:p>
        </w:tc>
      </w:tr>
      <w:tr w:rsidR="004D3EA5" w:rsidRPr="00181345" w:rsidTr="001422FC">
        <w:tc>
          <w:tcPr>
            <w:tcW w:w="1101" w:type="dxa"/>
          </w:tcPr>
          <w:p w:rsidR="004D3EA5" w:rsidRPr="00181345" w:rsidRDefault="004D3EA5" w:rsidP="003930F3">
            <w:pPr>
              <w:rPr>
                <w:lang w:eastAsia="en-US"/>
              </w:rPr>
            </w:pPr>
            <w:r w:rsidRPr="00181345">
              <w:rPr>
                <w:lang w:eastAsia="en-US"/>
              </w:rPr>
              <w:t>1 Sept</w:t>
            </w:r>
          </w:p>
        </w:tc>
        <w:tc>
          <w:tcPr>
            <w:tcW w:w="1559" w:type="dxa"/>
          </w:tcPr>
          <w:p w:rsidR="004D3EA5" w:rsidRPr="00181345" w:rsidRDefault="004D3EA5" w:rsidP="003930F3">
            <w:pPr>
              <w:rPr>
                <w:lang w:eastAsia="en-US"/>
              </w:rPr>
            </w:pPr>
            <w:r w:rsidRPr="00181345">
              <w:rPr>
                <w:lang w:eastAsia="en-US"/>
              </w:rPr>
              <w:t>J Hastings Taylor</w:t>
            </w:r>
          </w:p>
        </w:tc>
        <w:tc>
          <w:tcPr>
            <w:tcW w:w="1559" w:type="dxa"/>
          </w:tcPr>
          <w:p w:rsidR="004D3EA5" w:rsidRPr="00181345" w:rsidRDefault="004D3EA5" w:rsidP="003930F3">
            <w:pPr>
              <w:rPr>
                <w:lang w:eastAsia="en-US"/>
              </w:rPr>
            </w:pPr>
            <w:r w:rsidRPr="00181345">
              <w:rPr>
                <w:lang w:eastAsia="en-US"/>
              </w:rPr>
              <w:t>J Hastings Taylor</w:t>
            </w:r>
          </w:p>
        </w:tc>
        <w:tc>
          <w:tcPr>
            <w:tcW w:w="1418" w:type="dxa"/>
          </w:tcPr>
          <w:p w:rsidR="004D3EA5" w:rsidRPr="00181345" w:rsidRDefault="004D3EA5" w:rsidP="00B760BE">
            <w:pPr>
              <w:rPr>
                <w:lang w:eastAsia="en-US"/>
              </w:rPr>
            </w:pPr>
            <w:r w:rsidRPr="00181345">
              <w:rPr>
                <w:lang w:eastAsia="en-US"/>
              </w:rPr>
              <w:t>Email</w:t>
            </w:r>
          </w:p>
        </w:tc>
        <w:tc>
          <w:tcPr>
            <w:tcW w:w="1984" w:type="dxa"/>
          </w:tcPr>
          <w:p w:rsidR="004D3EA5" w:rsidRPr="00181345" w:rsidRDefault="004D3EA5" w:rsidP="0050075B">
            <w:pPr>
              <w:rPr>
                <w:lang w:eastAsia="en-US"/>
              </w:rPr>
            </w:pPr>
            <w:r w:rsidRPr="00181345">
              <w:rPr>
                <w:lang w:eastAsia="en-US"/>
              </w:rPr>
              <w:t>Reminder to complete e-module by 1 October</w:t>
            </w:r>
          </w:p>
        </w:tc>
        <w:tc>
          <w:tcPr>
            <w:tcW w:w="1701" w:type="dxa"/>
          </w:tcPr>
          <w:p w:rsidR="004D3EA5" w:rsidRPr="00181345" w:rsidRDefault="00BE1A0C" w:rsidP="00B760BE">
            <w:pPr>
              <w:rPr>
                <w:lang w:eastAsia="en-US"/>
              </w:rPr>
            </w:pPr>
            <w:r w:rsidRPr="00181345">
              <w:rPr>
                <w:lang w:eastAsia="en-US"/>
              </w:rPr>
              <w:t>Academic staff</w:t>
            </w:r>
            <w:r w:rsidR="004D3EA5" w:rsidRPr="00181345">
              <w:rPr>
                <w:lang w:eastAsia="en-US"/>
              </w:rPr>
              <w:t xml:space="preserve"> who have not completed the e-module</w:t>
            </w:r>
          </w:p>
        </w:tc>
      </w:tr>
      <w:tr w:rsidR="004D3EA5" w:rsidRPr="00181345" w:rsidTr="001422FC">
        <w:tc>
          <w:tcPr>
            <w:tcW w:w="1101" w:type="dxa"/>
          </w:tcPr>
          <w:p w:rsidR="004D3EA5" w:rsidRPr="00181345" w:rsidRDefault="004D3EA5" w:rsidP="003930F3">
            <w:pPr>
              <w:rPr>
                <w:lang w:eastAsia="en-US"/>
              </w:rPr>
            </w:pPr>
            <w:r w:rsidRPr="00181345">
              <w:rPr>
                <w:lang w:eastAsia="en-US"/>
              </w:rPr>
              <w:t>15 Sept</w:t>
            </w:r>
          </w:p>
        </w:tc>
        <w:tc>
          <w:tcPr>
            <w:tcW w:w="1559" w:type="dxa"/>
          </w:tcPr>
          <w:p w:rsidR="004D3EA5" w:rsidRPr="00181345" w:rsidRDefault="004D3EA5" w:rsidP="003930F3">
            <w:pPr>
              <w:rPr>
                <w:lang w:eastAsia="en-US"/>
              </w:rPr>
            </w:pPr>
            <w:r w:rsidRPr="00181345">
              <w:rPr>
                <w:lang w:eastAsia="en-US"/>
              </w:rPr>
              <w:t>J Hastings Taylor</w:t>
            </w:r>
          </w:p>
        </w:tc>
        <w:tc>
          <w:tcPr>
            <w:tcW w:w="1559" w:type="dxa"/>
          </w:tcPr>
          <w:p w:rsidR="004D3EA5" w:rsidRPr="00181345" w:rsidRDefault="004D3EA5" w:rsidP="003930F3">
            <w:pPr>
              <w:rPr>
                <w:lang w:eastAsia="en-US"/>
              </w:rPr>
            </w:pPr>
            <w:r w:rsidRPr="00181345">
              <w:rPr>
                <w:lang w:eastAsia="en-US"/>
              </w:rPr>
              <w:t>J Hastings Taylor</w:t>
            </w:r>
          </w:p>
        </w:tc>
        <w:tc>
          <w:tcPr>
            <w:tcW w:w="1418" w:type="dxa"/>
          </w:tcPr>
          <w:p w:rsidR="004D3EA5" w:rsidRPr="00181345" w:rsidRDefault="004D3EA5" w:rsidP="00B760BE">
            <w:pPr>
              <w:rPr>
                <w:lang w:eastAsia="en-US"/>
              </w:rPr>
            </w:pPr>
            <w:r w:rsidRPr="00181345">
              <w:rPr>
                <w:lang w:eastAsia="en-US"/>
              </w:rPr>
              <w:t>Email</w:t>
            </w:r>
          </w:p>
        </w:tc>
        <w:tc>
          <w:tcPr>
            <w:tcW w:w="1984" w:type="dxa"/>
          </w:tcPr>
          <w:p w:rsidR="004D3EA5" w:rsidRPr="00181345" w:rsidRDefault="004D3EA5" w:rsidP="0050075B">
            <w:pPr>
              <w:rPr>
                <w:lang w:eastAsia="en-US"/>
              </w:rPr>
            </w:pPr>
            <w:r w:rsidRPr="00181345">
              <w:rPr>
                <w:lang w:eastAsia="en-US"/>
              </w:rPr>
              <w:t>List of academic staff who have not completed e-module</w:t>
            </w:r>
          </w:p>
        </w:tc>
        <w:tc>
          <w:tcPr>
            <w:tcW w:w="1701" w:type="dxa"/>
          </w:tcPr>
          <w:p w:rsidR="004D3EA5" w:rsidRPr="00181345" w:rsidRDefault="008140EA" w:rsidP="00B760BE">
            <w:pPr>
              <w:rPr>
                <w:lang w:eastAsia="en-US"/>
              </w:rPr>
            </w:pPr>
            <w:r w:rsidRPr="00181345">
              <w:rPr>
                <w:lang w:eastAsia="en-US"/>
              </w:rPr>
              <w:t>DDR</w:t>
            </w:r>
            <w:r w:rsidR="004D3EA5" w:rsidRPr="00181345">
              <w:rPr>
                <w:lang w:eastAsia="en-US"/>
              </w:rPr>
              <w:t>Es</w:t>
            </w:r>
          </w:p>
        </w:tc>
      </w:tr>
      <w:tr w:rsidR="004D3EA5" w:rsidRPr="00181345" w:rsidTr="001422FC">
        <w:tc>
          <w:tcPr>
            <w:tcW w:w="1101" w:type="dxa"/>
          </w:tcPr>
          <w:p w:rsidR="004D3EA5" w:rsidRPr="00181345" w:rsidRDefault="004D3EA5" w:rsidP="003930F3">
            <w:pPr>
              <w:rPr>
                <w:lang w:eastAsia="en-US"/>
              </w:rPr>
            </w:pPr>
            <w:r w:rsidRPr="00181345">
              <w:rPr>
                <w:lang w:eastAsia="en-US"/>
              </w:rPr>
              <w:t>1 Oct</w:t>
            </w:r>
          </w:p>
        </w:tc>
        <w:tc>
          <w:tcPr>
            <w:tcW w:w="1559" w:type="dxa"/>
          </w:tcPr>
          <w:p w:rsidR="004D3EA5" w:rsidRPr="00181345" w:rsidRDefault="004D3EA5" w:rsidP="003930F3">
            <w:pPr>
              <w:rPr>
                <w:lang w:eastAsia="en-US"/>
              </w:rPr>
            </w:pPr>
            <w:r w:rsidRPr="00181345">
              <w:rPr>
                <w:lang w:eastAsia="en-US"/>
              </w:rPr>
              <w:t>J Hastings Taylor</w:t>
            </w:r>
          </w:p>
        </w:tc>
        <w:tc>
          <w:tcPr>
            <w:tcW w:w="1559" w:type="dxa"/>
          </w:tcPr>
          <w:p w:rsidR="004D3EA5" w:rsidRPr="00181345" w:rsidRDefault="004D3EA5" w:rsidP="003930F3">
            <w:pPr>
              <w:rPr>
                <w:lang w:eastAsia="en-US"/>
              </w:rPr>
            </w:pPr>
            <w:r w:rsidRPr="00181345">
              <w:rPr>
                <w:lang w:eastAsia="en-US"/>
              </w:rPr>
              <w:t>J Hastings Taylor</w:t>
            </w:r>
          </w:p>
        </w:tc>
        <w:tc>
          <w:tcPr>
            <w:tcW w:w="1418" w:type="dxa"/>
          </w:tcPr>
          <w:p w:rsidR="004D3EA5" w:rsidRPr="00181345" w:rsidRDefault="004D3EA5" w:rsidP="00B760BE">
            <w:pPr>
              <w:rPr>
                <w:lang w:eastAsia="en-US"/>
              </w:rPr>
            </w:pPr>
            <w:r w:rsidRPr="00181345">
              <w:rPr>
                <w:lang w:eastAsia="en-US"/>
              </w:rPr>
              <w:t>Email</w:t>
            </w:r>
          </w:p>
        </w:tc>
        <w:tc>
          <w:tcPr>
            <w:tcW w:w="1984" w:type="dxa"/>
          </w:tcPr>
          <w:p w:rsidR="004D3EA5" w:rsidRPr="00181345" w:rsidRDefault="004D3EA5" w:rsidP="007B5EED">
            <w:pPr>
              <w:rPr>
                <w:lang w:eastAsia="en-US"/>
              </w:rPr>
            </w:pPr>
            <w:r w:rsidRPr="00181345">
              <w:rPr>
                <w:lang w:eastAsia="en-US"/>
              </w:rPr>
              <w:t>List of academic staff who have not completed e-module</w:t>
            </w:r>
          </w:p>
        </w:tc>
        <w:tc>
          <w:tcPr>
            <w:tcW w:w="1701" w:type="dxa"/>
          </w:tcPr>
          <w:p w:rsidR="004D3EA5" w:rsidRPr="00181345" w:rsidRDefault="004D3EA5" w:rsidP="00B760BE">
            <w:pPr>
              <w:rPr>
                <w:lang w:eastAsia="en-US"/>
              </w:rPr>
            </w:pPr>
            <w:r w:rsidRPr="00181345">
              <w:rPr>
                <w:lang w:eastAsia="en-US"/>
              </w:rPr>
              <w:t>Ethics representatives</w:t>
            </w:r>
          </w:p>
        </w:tc>
      </w:tr>
      <w:tr w:rsidR="00BE1A0C" w:rsidRPr="00181345" w:rsidTr="00BE1A0C">
        <w:tc>
          <w:tcPr>
            <w:tcW w:w="1101" w:type="dxa"/>
          </w:tcPr>
          <w:p w:rsidR="00BE1A0C" w:rsidRPr="00181345" w:rsidRDefault="00BE1A0C" w:rsidP="00B760BE">
            <w:pPr>
              <w:rPr>
                <w:lang w:eastAsia="en-US"/>
              </w:rPr>
            </w:pPr>
            <w:r w:rsidRPr="00181345">
              <w:rPr>
                <w:lang w:eastAsia="en-US"/>
              </w:rPr>
              <w:t>1 Oct</w:t>
            </w:r>
          </w:p>
        </w:tc>
        <w:tc>
          <w:tcPr>
            <w:tcW w:w="1559" w:type="dxa"/>
          </w:tcPr>
          <w:p w:rsidR="00BE1A0C" w:rsidRPr="00181345" w:rsidRDefault="00BE1A0C" w:rsidP="00B760BE">
            <w:pPr>
              <w:rPr>
                <w:lang w:eastAsia="en-US"/>
              </w:rPr>
            </w:pPr>
            <w:r w:rsidRPr="00181345">
              <w:rPr>
                <w:lang w:eastAsia="en-US"/>
              </w:rPr>
              <w:t>J Hastings Taylor</w:t>
            </w:r>
          </w:p>
        </w:tc>
        <w:tc>
          <w:tcPr>
            <w:tcW w:w="1559" w:type="dxa"/>
          </w:tcPr>
          <w:p w:rsidR="00BE1A0C" w:rsidRPr="00181345" w:rsidRDefault="00BE1A0C" w:rsidP="00B760BE">
            <w:pPr>
              <w:rPr>
                <w:lang w:eastAsia="en-US"/>
              </w:rPr>
            </w:pPr>
            <w:r w:rsidRPr="00181345">
              <w:rPr>
                <w:lang w:eastAsia="en-US"/>
              </w:rPr>
              <w:t>J Hastings Taylor</w:t>
            </w:r>
          </w:p>
        </w:tc>
        <w:tc>
          <w:tcPr>
            <w:tcW w:w="1418" w:type="dxa"/>
          </w:tcPr>
          <w:p w:rsidR="00BE1A0C" w:rsidRPr="00181345" w:rsidRDefault="00BE1A0C" w:rsidP="00B760BE">
            <w:pPr>
              <w:rPr>
                <w:lang w:eastAsia="en-US"/>
              </w:rPr>
            </w:pPr>
            <w:r w:rsidRPr="00181345">
              <w:rPr>
                <w:lang w:eastAsia="en-US"/>
              </w:rPr>
              <w:t>Email</w:t>
            </w:r>
          </w:p>
        </w:tc>
        <w:tc>
          <w:tcPr>
            <w:tcW w:w="1984" w:type="dxa"/>
          </w:tcPr>
          <w:p w:rsidR="00BE1A0C" w:rsidRPr="00181345" w:rsidRDefault="00BE1A0C" w:rsidP="00B760BE">
            <w:pPr>
              <w:rPr>
                <w:lang w:eastAsia="en-US"/>
              </w:rPr>
            </w:pPr>
            <w:r w:rsidRPr="00181345">
              <w:rPr>
                <w:lang w:eastAsia="en-US"/>
              </w:rPr>
              <w:t>Inform PGRs of the requirement to complete the e-module</w:t>
            </w:r>
          </w:p>
        </w:tc>
        <w:tc>
          <w:tcPr>
            <w:tcW w:w="1701" w:type="dxa"/>
          </w:tcPr>
          <w:p w:rsidR="00BE1A0C" w:rsidRPr="00181345" w:rsidRDefault="00BE1A0C" w:rsidP="00B760BE">
            <w:pPr>
              <w:rPr>
                <w:lang w:eastAsia="en-US"/>
              </w:rPr>
            </w:pPr>
            <w:r w:rsidRPr="00181345">
              <w:rPr>
                <w:lang w:eastAsia="en-US"/>
              </w:rPr>
              <w:t>PRGs (intake 2013)</w:t>
            </w:r>
          </w:p>
        </w:tc>
      </w:tr>
      <w:tr w:rsidR="00BE1A0C" w:rsidRPr="00181345" w:rsidTr="00B760BE">
        <w:tc>
          <w:tcPr>
            <w:tcW w:w="1101" w:type="dxa"/>
          </w:tcPr>
          <w:p w:rsidR="00BE1A0C" w:rsidRPr="00181345" w:rsidRDefault="00BE1A0C" w:rsidP="00B760BE">
            <w:pPr>
              <w:rPr>
                <w:lang w:eastAsia="en-US"/>
              </w:rPr>
            </w:pPr>
            <w:r w:rsidRPr="00181345">
              <w:rPr>
                <w:lang w:eastAsia="en-US"/>
              </w:rPr>
              <w:t>1 Dec</w:t>
            </w:r>
          </w:p>
        </w:tc>
        <w:tc>
          <w:tcPr>
            <w:tcW w:w="1559" w:type="dxa"/>
          </w:tcPr>
          <w:p w:rsidR="00BE1A0C" w:rsidRPr="00181345" w:rsidRDefault="00BE1A0C" w:rsidP="00B760BE">
            <w:pPr>
              <w:rPr>
                <w:lang w:eastAsia="en-US"/>
              </w:rPr>
            </w:pPr>
            <w:r w:rsidRPr="00181345">
              <w:rPr>
                <w:lang w:eastAsia="en-US"/>
              </w:rPr>
              <w:t>J Hastings Taylor</w:t>
            </w:r>
          </w:p>
        </w:tc>
        <w:tc>
          <w:tcPr>
            <w:tcW w:w="1559" w:type="dxa"/>
          </w:tcPr>
          <w:p w:rsidR="00BE1A0C" w:rsidRPr="00181345" w:rsidRDefault="00BE1A0C" w:rsidP="00B760BE">
            <w:pPr>
              <w:rPr>
                <w:lang w:eastAsia="en-US"/>
              </w:rPr>
            </w:pPr>
            <w:r w:rsidRPr="00181345">
              <w:rPr>
                <w:lang w:eastAsia="en-US"/>
              </w:rPr>
              <w:t>J Hastings Taylor</w:t>
            </w:r>
          </w:p>
        </w:tc>
        <w:tc>
          <w:tcPr>
            <w:tcW w:w="1418" w:type="dxa"/>
          </w:tcPr>
          <w:p w:rsidR="00BE1A0C" w:rsidRPr="00181345" w:rsidRDefault="00BE1A0C" w:rsidP="00B760BE">
            <w:pPr>
              <w:rPr>
                <w:lang w:eastAsia="en-US"/>
              </w:rPr>
            </w:pPr>
            <w:r w:rsidRPr="00181345">
              <w:rPr>
                <w:lang w:eastAsia="en-US"/>
              </w:rPr>
              <w:t>Email</w:t>
            </w:r>
          </w:p>
        </w:tc>
        <w:tc>
          <w:tcPr>
            <w:tcW w:w="1984" w:type="dxa"/>
          </w:tcPr>
          <w:p w:rsidR="00BE1A0C" w:rsidRPr="00181345" w:rsidRDefault="00BE1A0C" w:rsidP="00B760BE">
            <w:pPr>
              <w:rPr>
                <w:lang w:eastAsia="en-US"/>
              </w:rPr>
            </w:pPr>
            <w:r w:rsidRPr="00181345">
              <w:rPr>
                <w:lang w:eastAsia="en-US"/>
              </w:rPr>
              <w:t>Reminder to complete e-module by 1 January</w:t>
            </w:r>
          </w:p>
        </w:tc>
        <w:tc>
          <w:tcPr>
            <w:tcW w:w="1701" w:type="dxa"/>
          </w:tcPr>
          <w:p w:rsidR="00BE1A0C" w:rsidRPr="00181345" w:rsidRDefault="00BE1A0C" w:rsidP="00B760BE">
            <w:pPr>
              <w:rPr>
                <w:lang w:eastAsia="en-US"/>
              </w:rPr>
            </w:pPr>
            <w:r w:rsidRPr="00181345">
              <w:rPr>
                <w:lang w:eastAsia="en-US"/>
              </w:rPr>
              <w:t>PGRs who have not completed the e-module</w:t>
            </w:r>
          </w:p>
        </w:tc>
      </w:tr>
      <w:tr w:rsidR="00BE1A0C" w:rsidTr="001422FC">
        <w:tc>
          <w:tcPr>
            <w:tcW w:w="1101" w:type="dxa"/>
          </w:tcPr>
          <w:p w:rsidR="00BE1A0C" w:rsidRPr="00181345" w:rsidRDefault="00BE1A0C" w:rsidP="00BE1A0C">
            <w:pPr>
              <w:rPr>
                <w:lang w:eastAsia="en-US"/>
              </w:rPr>
            </w:pPr>
            <w:r w:rsidRPr="00181345">
              <w:rPr>
                <w:lang w:eastAsia="en-US"/>
              </w:rPr>
              <w:t>1 Jan</w:t>
            </w:r>
          </w:p>
        </w:tc>
        <w:tc>
          <w:tcPr>
            <w:tcW w:w="1559" w:type="dxa"/>
          </w:tcPr>
          <w:p w:rsidR="00BE1A0C" w:rsidRPr="00181345" w:rsidRDefault="00BE1A0C" w:rsidP="003930F3">
            <w:pPr>
              <w:rPr>
                <w:lang w:eastAsia="en-US"/>
              </w:rPr>
            </w:pPr>
            <w:r w:rsidRPr="00181345">
              <w:rPr>
                <w:lang w:eastAsia="en-US"/>
              </w:rPr>
              <w:t>J Hastings Taylor</w:t>
            </w:r>
          </w:p>
        </w:tc>
        <w:tc>
          <w:tcPr>
            <w:tcW w:w="1559" w:type="dxa"/>
          </w:tcPr>
          <w:p w:rsidR="00BE1A0C" w:rsidRPr="00181345" w:rsidRDefault="00BE1A0C" w:rsidP="003930F3">
            <w:pPr>
              <w:rPr>
                <w:lang w:eastAsia="en-US"/>
              </w:rPr>
            </w:pPr>
            <w:r w:rsidRPr="00181345">
              <w:rPr>
                <w:lang w:eastAsia="en-US"/>
              </w:rPr>
              <w:t>J Hastings Taylor</w:t>
            </w:r>
          </w:p>
        </w:tc>
        <w:tc>
          <w:tcPr>
            <w:tcW w:w="1418" w:type="dxa"/>
          </w:tcPr>
          <w:p w:rsidR="00BE1A0C" w:rsidRPr="00181345" w:rsidRDefault="00BE1A0C" w:rsidP="00B760BE">
            <w:pPr>
              <w:rPr>
                <w:lang w:eastAsia="en-US"/>
              </w:rPr>
            </w:pPr>
            <w:r w:rsidRPr="00181345">
              <w:rPr>
                <w:lang w:eastAsia="en-US"/>
              </w:rPr>
              <w:t>Email</w:t>
            </w:r>
          </w:p>
        </w:tc>
        <w:tc>
          <w:tcPr>
            <w:tcW w:w="1984" w:type="dxa"/>
          </w:tcPr>
          <w:p w:rsidR="00BE1A0C" w:rsidRPr="00181345" w:rsidRDefault="00BE1A0C" w:rsidP="00BE1A0C">
            <w:pPr>
              <w:rPr>
                <w:lang w:eastAsia="en-US"/>
              </w:rPr>
            </w:pPr>
            <w:r w:rsidRPr="00181345">
              <w:rPr>
                <w:lang w:eastAsia="en-US"/>
              </w:rPr>
              <w:t>Inform PGRs they are required to complete the e-module as outlined in the Code of Practice for Research Degrees</w:t>
            </w:r>
          </w:p>
        </w:tc>
        <w:tc>
          <w:tcPr>
            <w:tcW w:w="1701" w:type="dxa"/>
          </w:tcPr>
          <w:p w:rsidR="00BE1A0C" w:rsidRDefault="00BE1A0C" w:rsidP="00B760BE">
            <w:pPr>
              <w:rPr>
                <w:lang w:eastAsia="en-US"/>
              </w:rPr>
            </w:pPr>
            <w:r w:rsidRPr="00181345">
              <w:rPr>
                <w:lang w:eastAsia="en-US"/>
              </w:rPr>
              <w:t>PGRs who have not completed the e-module</w:t>
            </w:r>
          </w:p>
        </w:tc>
      </w:tr>
    </w:tbl>
    <w:p w:rsidR="008779D9" w:rsidRDefault="008779D9" w:rsidP="0015518C"/>
    <w:sectPr w:rsidR="008779D9" w:rsidSect="00B33CD4">
      <w:headerReference w:type="even" r:id="rId10"/>
      <w:headerReference w:type="default" r:id="rId11"/>
      <w:footerReference w:type="even" r:id="rId12"/>
      <w:footerReference w:type="default" r:id="rId13"/>
      <w:headerReference w:type="first" r:id="rId14"/>
      <w:footerReference w:type="first" r:id="rId15"/>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B33" w:rsidRDefault="00B71B33">
      <w:r>
        <w:separator/>
      </w:r>
    </w:p>
  </w:endnote>
  <w:endnote w:type="continuationSeparator" w:id="0">
    <w:p w:rsidR="00B71B33" w:rsidRDefault="00B7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ccord Light SF">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33" w:rsidRDefault="00B71B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1B33" w:rsidRDefault="00B71B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33" w:rsidRDefault="00B71B33">
    <w:pPr>
      <w:pStyle w:val="Footer"/>
      <w:jc w:val="right"/>
    </w:pPr>
    <w:r>
      <w:fldChar w:fldCharType="begin"/>
    </w:r>
    <w:r>
      <w:instrText xml:space="preserve"> PAGE   \* MERGEFORMAT </w:instrText>
    </w:r>
    <w:r>
      <w:fldChar w:fldCharType="separate"/>
    </w:r>
    <w:r w:rsidR="00ED0A3A">
      <w:rPr>
        <w:noProof/>
      </w:rPr>
      <w:t>4</w:t>
    </w:r>
    <w:r>
      <w:rPr>
        <w:noProof/>
      </w:rPr>
      <w:fldChar w:fldCharType="end"/>
    </w:r>
  </w:p>
  <w:p w:rsidR="00B71B33" w:rsidRPr="003E1B03" w:rsidRDefault="00B71B33" w:rsidP="00185954">
    <w:pPr>
      <w:pStyle w:val="Footer"/>
      <w:ind w:right="360"/>
      <w:rPr>
        <w:rFonts w:cs="Calibri"/>
      </w:rPr>
    </w:pPr>
    <w:r w:rsidRPr="00185954">
      <w:rPr>
        <w:rFonts w:cs="Calibri"/>
      </w:rPr>
      <w:t>Research Ethics E-module Training</w:t>
    </w:r>
    <w:r>
      <w:rPr>
        <w:rFonts w:cs="Calibri"/>
      </w:rPr>
      <w:t xml:space="preserve"> Course</w:t>
    </w:r>
    <w:r w:rsidRPr="00185954">
      <w:rPr>
        <w:rFonts w:cs="Calibri"/>
      </w:rPr>
      <w:t>: Implementation Plan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33" w:rsidRDefault="00B71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B33" w:rsidRDefault="00B71B33">
      <w:r>
        <w:separator/>
      </w:r>
    </w:p>
  </w:footnote>
  <w:footnote w:type="continuationSeparator" w:id="0">
    <w:p w:rsidR="00B71B33" w:rsidRDefault="00B71B33">
      <w:r>
        <w:continuationSeparator/>
      </w:r>
    </w:p>
  </w:footnote>
  <w:footnote w:id="1">
    <w:p w:rsidR="00B71B33" w:rsidRPr="0091447E" w:rsidRDefault="00B71B33" w:rsidP="0091447E">
      <w:pPr>
        <w:rPr>
          <w:sz w:val="20"/>
        </w:rPr>
      </w:pPr>
      <w:r w:rsidRPr="0091447E">
        <w:rPr>
          <w:rStyle w:val="FootnoteReference"/>
          <w:sz w:val="20"/>
        </w:rPr>
        <w:footnoteRef/>
      </w:r>
      <w:r w:rsidRPr="0091447E">
        <w:rPr>
          <w:sz w:val="20"/>
        </w:rPr>
        <w:t xml:space="preserve"> The recommendations proposed as part of the ethics review were endorsed by the University Research and Knowledge Exchange Committee (URKEC) on 29 October 2012. </w:t>
      </w:r>
    </w:p>
  </w:footnote>
  <w:footnote w:id="2">
    <w:p w:rsidR="00B71B33" w:rsidRDefault="00B71B33" w:rsidP="00B20048">
      <w:pPr>
        <w:pStyle w:val="FootnoteText"/>
      </w:pPr>
      <w:r w:rsidRPr="0091447E">
        <w:rPr>
          <w:rStyle w:val="FootnoteReference"/>
        </w:rPr>
        <w:footnoteRef/>
      </w:r>
      <w:r w:rsidRPr="0091447E">
        <w:t xml:space="preserve"> Such as the </w:t>
      </w:r>
      <w:r w:rsidRPr="0091447E">
        <w:rPr>
          <w:lang w:eastAsia="en-US"/>
        </w:rPr>
        <w:t>Concordat to Support Research Integrity, RCUK Policy and Guidelines on Governance of Good Research Practice, etc.</w:t>
      </w:r>
    </w:p>
  </w:footnote>
  <w:footnote w:id="3">
    <w:p w:rsidR="00B71B33" w:rsidRDefault="00B71B33">
      <w:pPr>
        <w:pStyle w:val="FootnoteText"/>
      </w:pPr>
      <w:r>
        <w:rPr>
          <w:rStyle w:val="FootnoteReference"/>
        </w:rPr>
        <w:footnoteRef/>
      </w:r>
      <w:r>
        <w:t xml:space="preserve"> For example: Northumbria University: </w:t>
      </w:r>
      <w:hyperlink r:id="rId1" w:history="1">
        <w:r>
          <w:rPr>
            <w:rStyle w:val="Hyperlink"/>
          </w:rPr>
          <w:t>http://www.northumbria.ac.uk/researchandconsultancy/sa/ethgov/</w:t>
        </w:r>
      </w:hyperlink>
      <w:r>
        <w:t xml:space="preserve">, University of Aberdeen: </w:t>
      </w:r>
      <w:hyperlink r:id="rId2" w:history="1">
        <w:r w:rsidRPr="007C53A1">
          <w:rPr>
            <w:rStyle w:val="Hyperlink"/>
          </w:rPr>
          <w:t>http://www.abdn.ac.uk/research/ethics.php</w:t>
        </w:r>
      </w:hyperlink>
      <w:r>
        <w:t xml:space="preserve">, University of Leeds: </w:t>
      </w:r>
      <w:hyperlink r:id="rId3" w:history="1">
        <w:r w:rsidRPr="007C53A1">
          <w:rPr>
            <w:rStyle w:val="Hyperlink"/>
          </w:rPr>
          <w:t>http://www.sddu.leeds.ac.uk/sddu-research-ethics-courses.html</w:t>
        </w:r>
      </w:hyperlink>
      <w:r>
        <w:t xml:space="preserve">, Cardiff University: </w:t>
      </w:r>
      <w:hyperlink r:id="rId4" w:history="1">
        <w:r>
          <w:rPr>
            <w:rStyle w:val="Hyperlink"/>
          </w:rPr>
          <w:t>http://www.cardiff.ac.uk/racdv/ethics/training/index.html</w:t>
        </w:r>
      </w:hyperlink>
      <w:r>
        <w:t xml:space="preserve">, University of Bradford: </w:t>
      </w:r>
      <w:hyperlink r:id="rId5" w:history="1">
        <w:r>
          <w:rPr>
            <w:rStyle w:val="Hyperlink"/>
          </w:rPr>
          <w:t>http://www.brad.ac.uk/rkts/research-support-for-academics/ethics/ethicstraining/</w:t>
        </w:r>
      </w:hyperlink>
    </w:p>
  </w:footnote>
  <w:footnote w:id="4">
    <w:p w:rsidR="00B71B33" w:rsidRDefault="00B71B33">
      <w:pPr>
        <w:pStyle w:val="FootnoteText"/>
      </w:pPr>
      <w:r>
        <w:rPr>
          <w:rStyle w:val="FootnoteReference"/>
        </w:rPr>
        <w:footnoteRef/>
      </w:r>
      <w:r>
        <w:t xml:space="preserve"> For example: </w:t>
      </w:r>
      <w:r w:rsidRPr="00F656A4">
        <w:t xml:space="preserve">Northumbria University: </w:t>
      </w:r>
      <w:hyperlink r:id="rId6" w:history="1">
        <w:r w:rsidRPr="00F656A4">
          <w:rPr>
            <w:rStyle w:val="Hyperlink"/>
          </w:rPr>
          <w:t>http://www.northumbria.ac.uk/researchandconsultancy/sa/ethgov/</w:t>
        </w:r>
      </w:hyperlink>
    </w:p>
  </w:footnote>
  <w:footnote w:id="5">
    <w:p w:rsidR="00B71B33" w:rsidRDefault="00B71B33">
      <w:pPr>
        <w:pStyle w:val="FootnoteText"/>
      </w:pPr>
      <w:r>
        <w:rPr>
          <w:rStyle w:val="FootnoteReference"/>
        </w:rPr>
        <w:footnoteRef/>
      </w:r>
      <w:r>
        <w:t xml:space="preserve"> For example: The University of Sheffield: </w:t>
      </w:r>
      <w:hyperlink r:id="rId7" w:history="1">
        <w:r>
          <w:rPr>
            <w:rStyle w:val="Hyperlink"/>
          </w:rPr>
          <w:t>http://www.shef.ac.uk/ris/pgr/ddpportal/reit</w:t>
        </w:r>
      </w:hyperlink>
    </w:p>
  </w:footnote>
  <w:footnote w:id="6">
    <w:p w:rsidR="00B71B33" w:rsidRDefault="00B71B33">
      <w:pPr>
        <w:pStyle w:val="FootnoteText"/>
      </w:pPr>
      <w:r>
        <w:rPr>
          <w:rStyle w:val="FootnoteReference"/>
        </w:rPr>
        <w:footnoteRef/>
      </w:r>
      <w:r>
        <w:t xml:space="preserve"> Vitae </w:t>
      </w:r>
      <w:r w:rsidRPr="00D5383C">
        <w:t>Researcher Development Framework</w:t>
      </w:r>
      <w:r>
        <w:t>,</w:t>
      </w:r>
      <w:r w:rsidRPr="00D5383C">
        <w:t xml:space="preserve"> Domain C</w:t>
      </w:r>
      <w:r>
        <w:t>:</w:t>
      </w:r>
      <w:r w:rsidRPr="00D5383C">
        <w:t xml:space="preserve"> Research Governance and Organisation</w:t>
      </w:r>
    </w:p>
  </w:footnote>
  <w:footnote w:id="7">
    <w:p w:rsidR="00B71B33" w:rsidRPr="00E4689C" w:rsidRDefault="00B71B33">
      <w:pPr>
        <w:pStyle w:val="FootnoteText"/>
      </w:pPr>
      <w:r>
        <w:rPr>
          <w:rStyle w:val="FootnoteReference"/>
        </w:rPr>
        <w:footnoteRef/>
      </w:r>
      <w:r>
        <w:t xml:space="preserve"> This includes part-time hourly paid </w:t>
      </w:r>
      <w:r w:rsidRPr="00E4689C">
        <w:t xml:space="preserve">lecturers who supervise students. All academic staff, even those not research active </w:t>
      </w:r>
      <w:proofErr w:type="gramStart"/>
      <w:r w:rsidRPr="00E4689C">
        <w:t>are</w:t>
      </w:r>
      <w:proofErr w:type="gramEnd"/>
      <w:r w:rsidRPr="00E4689C">
        <w:t xml:space="preserve"> required to undertake the training. Demonstrators and technical staff who assist with dissertation supervision are also required to undertake the training. </w:t>
      </w:r>
    </w:p>
  </w:footnote>
  <w:footnote w:id="8">
    <w:p w:rsidR="00B71B33" w:rsidRDefault="00B71B33">
      <w:pPr>
        <w:pStyle w:val="FootnoteText"/>
      </w:pPr>
      <w:r w:rsidRPr="00E4689C">
        <w:rPr>
          <w:rStyle w:val="FootnoteReference"/>
        </w:rPr>
        <w:footnoteRef/>
      </w:r>
      <w:r w:rsidRPr="00E4689C">
        <w:t xml:space="preserve"> The list of all academic staff that will be required to complete the e-module is continually updated and includes HR’s list of academic staff, part-time hourly paid lecturers who supervise students as well as all demonstrators and technical staff. This list is held within the online ethics checklist database and will be transferred across to </w:t>
      </w:r>
      <w:proofErr w:type="spellStart"/>
      <w:r w:rsidRPr="00E4689C">
        <w:t>myBU</w:t>
      </w:r>
      <w:proofErr w:type="spellEnd"/>
      <w:r w:rsidRPr="00E4689C">
        <w:t xml:space="preserve"> prior to the 1 July</w:t>
      </w:r>
      <w:r>
        <w:t xml:space="preserve"> release date. The Research Development Officer (Research Conduct) organises the </w:t>
      </w:r>
      <w:proofErr w:type="spellStart"/>
      <w:r>
        <w:t>myBU</w:t>
      </w:r>
      <w:proofErr w:type="spellEnd"/>
      <w:r>
        <w:t xml:space="preserve"> community and will monitor compliance of the e-module.</w:t>
      </w:r>
    </w:p>
  </w:footnote>
  <w:footnote w:id="9">
    <w:p w:rsidR="00B71B33" w:rsidRDefault="00B71B33" w:rsidP="00185954">
      <w:pPr>
        <w:pStyle w:val="FootnoteText"/>
      </w:pPr>
      <w:r>
        <w:rPr>
          <w:rStyle w:val="FootnoteReference"/>
        </w:rPr>
        <w:footnoteRef/>
      </w:r>
      <w:r>
        <w:t xml:space="preserve"> The Research Development Officer (Research Conduct) receives an automated email from the Online Ethics Checklist when a researcher states they will be involving human participants in their research. An email will then be sent to the researcher informing them of the need to complete the Ethics 2 course, if they haven’t already.</w:t>
      </w:r>
    </w:p>
  </w:footnote>
  <w:footnote w:id="10">
    <w:p w:rsidR="00B71B33" w:rsidRDefault="00B71B33">
      <w:pPr>
        <w:pStyle w:val="FootnoteText"/>
      </w:pPr>
      <w:r>
        <w:rPr>
          <w:rStyle w:val="FootnoteReference"/>
        </w:rPr>
        <w:footnoteRef/>
      </w:r>
      <w:r>
        <w:t xml:space="preserve"> BU Research Ethics Code of Practice, 2009: </w:t>
      </w:r>
      <w:hyperlink r:id="rId8" w:history="1">
        <w:r w:rsidRPr="009F249A">
          <w:rPr>
            <w:rStyle w:val="Hyperlink"/>
          </w:rPr>
          <w:t>https://intranetsp.bournemouth.ac.uk/pandptest/8B%20Research%20Ethics%20Code%20of%20Practice%20Policy%20and%20Procedure.pdf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33" w:rsidRDefault="00B71B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33" w:rsidRDefault="00B71B33">
    <w:pPr>
      <w:pStyle w:val="Header"/>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33" w:rsidRDefault="00B71B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D82"/>
    <w:multiLevelType w:val="hybridMultilevel"/>
    <w:tmpl w:val="FF90FA20"/>
    <w:lvl w:ilvl="0" w:tplc="124C650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2801918"/>
    <w:multiLevelType w:val="hybridMultilevel"/>
    <w:tmpl w:val="A1EA4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1556BF"/>
    <w:multiLevelType w:val="hybridMultilevel"/>
    <w:tmpl w:val="3216DB52"/>
    <w:lvl w:ilvl="0" w:tplc="124C650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4E460D"/>
    <w:multiLevelType w:val="hybridMultilevel"/>
    <w:tmpl w:val="2B826D88"/>
    <w:lvl w:ilvl="0" w:tplc="124C650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C9317A5"/>
    <w:multiLevelType w:val="hybridMultilevel"/>
    <w:tmpl w:val="D920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CF4B98"/>
    <w:multiLevelType w:val="hybridMultilevel"/>
    <w:tmpl w:val="B3B22D64"/>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0FA563B3"/>
    <w:multiLevelType w:val="hybridMultilevel"/>
    <w:tmpl w:val="0D1067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108312C6"/>
    <w:multiLevelType w:val="hybridMultilevel"/>
    <w:tmpl w:val="DB3E66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1F34127"/>
    <w:multiLevelType w:val="hybridMultilevel"/>
    <w:tmpl w:val="8E469F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13252EA6"/>
    <w:multiLevelType w:val="hybridMultilevel"/>
    <w:tmpl w:val="96049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41A5D21"/>
    <w:multiLevelType w:val="hybridMultilevel"/>
    <w:tmpl w:val="FEC0B5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14966EC9"/>
    <w:multiLevelType w:val="hybridMultilevel"/>
    <w:tmpl w:val="7B9EC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4C336F2"/>
    <w:multiLevelType w:val="hybridMultilevel"/>
    <w:tmpl w:val="33AE1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F95EDB"/>
    <w:multiLevelType w:val="hybridMultilevel"/>
    <w:tmpl w:val="7A56D08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85C338E"/>
    <w:multiLevelType w:val="hybridMultilevel"/>
    <w:tmpl w:val="FF1A3FD8"/>
    <w:lvl w:ilvl="0" w:tplc="2D6030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EE60FF5"/>
    <w:multiLevelType w:val="hybridMultilevel"/>
    <w:tmpl w:val="F54292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1FDE44F9"/>
    <w:multiLevelType w:val="singleLevel"/>
    <w:tmpl w:val="CE08C06E"/>
    <w:lvl w:ilvl="0">
      <w:start w:val="1"/>
      <w:numFmt w:val="bullet"/>
      <w:lvlText w:val=""/>
      <w:lvlJc w:val="left"/>
      <w:pPr>
        <w:tabs>
          <w:tab w:val="num" w:pos="360"/>
        </w:tabs>
        <w:ind w:left="360" w:hanging="360"/>
      </w:pPr>
      <w:rPr>
        <w:rFonts w:ascii="Symbol" w:hAnsi="Symbol" w:hint="default"/>
        <w:sz w:val="18"/>
      </w:rPr>
    </w:lvl>
  </w:abstractNum>
  <w:abstractNum w:abstractNumId="17">
    <w:nsid w:val="2229332E"/>
    <w:multiLevelType w:val="hybridMultilevel"/>
    <w:tmpl w:val="3EE4FF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256C5C60"/>
    <w:multiLevelType w:val="multilevel"/>
    <w:tmpl w:val="C4BA8E6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69606E0"/>
    <w:multiLevelType w:val="hybridMultilevel"/>
    <w:tmpl w:val="EDBCF4A4"/>
    <w:lvl w:ilvl="0" w:tplc="2D6030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6AA1061"/>
    <w:multiLevelType w:val="hybridMultilevel"/>
    <w:tmpl w:val="22C2E3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nsid w:val="2FD423D2"/>
    <w:multiLevelType w:val="hybridMultilevel"/>
    <w:tmpl w:val="AEFC8A26"/>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32BE4F2E"/>
    <w:multiLevelType w:val="hybridMultilevel"/>
    <w:tmpl w:val="43F69F52"/>
    <w:lvl w:ilvl="0" w:tplc="2D6030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30C12A9"/>
    <w:multiLevelType w:val="hybridMultilevel"/>
    <w:tmpl w:val="007872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5F53309"/>
    <w:multiLevelType w:val="hybridMultilevel"/>
    <w:tmpl w:val="48705A80"/>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36157C4F"/>
    <w:multiLevelType w:val="hybridMultilevel"/>
    <w:tmpl w:val="4E126B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37E50D42"/>
    <w:multiLevelType w:val="hybridMultilevel"/>
    <w:tmpl w:val="79BA6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5C211F"/>
    <w:multiLevelType w:val="hybridMultilevel"/>
    <w:tmpl w:val="CAF6F5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3E131C1F"/>
    <w:multiLevelType w:val="hybridMultilevel"/>
    <w:tmpl w:val="B8AEA3C8"/>
    <w:lvl w:ilvl="0" w:tplc="124C650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3E6E3293"/>
    <w:multiLevelType w:val="hybridMultilevel"/>
    <w:tmpl w:val="C744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FA15797"/>
    <w:multiLevelType w:val="hybridMultilevel"/>
    <w:tmpl w:val="085E6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4CD2692"/>
    <w:multiLevelType w:val="hybridMultilevel"/>
    <w:tmpl w:val="CA129C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58835A3"/>
    <w:multiLevelType w:val="hybridMultilevel"/>
    <w:tmpl w:val="C4BA8E64"/>
    <w:lvl w:ilvl="0" w:tplc="0809000B">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4DA15FE4"/>
    <w:multiLevelType w:val="hybridMultilevel"/>
    <w:tmpl w:val="FB68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79129B8"/>
    <w:multiLevelType w:val="hybridMultilevel"/>
    <w:tmpl w:val="F0CA102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5">
    <w:nsid w:val="5885369E"/>
    <w:multiLevelType w:val="multilevel"/>
    <w:tmpl w:val="CB5036E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9427023"/>
    <w:multiLevelType w:val="hybridMultilevel"/>
    <w:tmpl w:val="87BA7F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C2C5F43"/>
    <w:multiLevelType w:val="hybridMultilevel"/>
    <w:tmpl w:val="2898DA3A"/>
    <w:lvl w:ilvl="0" w:tplc="2696D022">
      <w:start w:val="1"/>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8">
    <w:nsid w:val="5E801CD3"/>
    <w:multiLevelType w:val="hybridMultilevel"/>
    <w:tmpl w:val="63B2202E"/>
    <w:lvl w:ilvl="0" w:tplc="2D6030BC">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5EE55150"/>
    <w:multiLevelType w:val="hybridMultilevel"/>
    <w:tmpl w:val="6196422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740443F"/>
    <w:multiLevelType w:val="hybridMultilevel"/>
    <w:tmpl w:val="C25E0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0A5CFE"/>
    <w:multiLevelType w:val="hybridMultilevel"/>
    <w:tmpl w:val="999223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nsid w:val="73BE2051"/>
    <w:multiLevelType w:val="hybridMultilevel"/>
    <w:tmpl w:val="DC541C5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667224A"/>
    <w:multiLevelType w:val="hybridMultilevel"/>
    <w:tmpl w:val="419EAF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34"/>
  </w:num>
  <w:num w:numId="3">
    <w:abstractNumId w:val="9"/>
  </w:num>
  <w:num w:numId="4">
    <w:abstractNumId w:val="36"/>
  </w:num>
  <w:num w:numId="5">
    <w:abstractNumId w:val="23"/>
  </w:num>
  <w:num w:numId="6">
    <w:abstractNumId w:val="1"/>
  </w:num>
  <w:num w:numId="7">
    <w:abstractNumId w:val="39"/>
  </w:num>
  <w:num w:numId="8">
    <w:abstractNumId w:val="7"/>
  </w:num>
  <w:num w:numId="9">
    <w:abstractNumId w:val="27"/>
  </w:num>
  <w:num w:numId="10">
    <w:abstractNumId w:val="0"/>
  </w:num>
  <w:num w:numId="11">
    <w:abstractNumId w:val="2"/>
  </w:num>
  <w:num w:numId="12">
    <w:abstractNumId w:val="3"/>
  </w:num>
  <w:num w:numId="13">
    <w:abstractNumId w:val="28"/>
  </w:num>
  <w:num w:numId="14">
    <w:abstractNumId w:val="15"/>
  </w:num>
  <w:num w:numId="15">
    <w:abstractNumId w:val="35"/>
  </w:num>
  <w:num w:numId="16">
    <w:abstractNumId w:val="32"/>
  </w:num>
  <w:num w:numId="17">
    <w:abstractNumId w:val="18"/>
  </w:num>
  <w:num w:numId="18">
    <w:abstractNumId w:val="13"/>
  </w:num>
  <w:num w:numId="19">
    <w:abstractNumId w:val="22"/>
  </w:num>
  <w:num w:numId="20">
    <w:abstractNumId w:val="19"/>
  </w:num>
  <w:num w:numId="21">
    <w:abstractNumId w:val="5"/>
  </w:num>
  <w:num w:numId="22">
    <w:abstractNumId w:val="14"/>
  </w:num>
  <w:num w:numId="23">
    <w:abstractNumId w:val="21"/>
  </w:num>
  <w:num w:numId="24">
    <w:abstractNumId w:val="31"/>
  </w:num>
  <w:num w:numId="25">
    <w:abstractNumId w:val="10"/>
  </w:num>
  <w:num w:numId="26">
    <w:abstractNumId w:val="43"/>
  </w:num>
  <w:num w:numId="27">
    <w:abstractNumId w:val="25"/>
  </w:num>
  <w:num w:numId="28">
    <w:abstractNumId w:val="24"/>
  </w:num>
  <w:num w:numId="29">
    <w:abstractNumId w:val="17"/>
  </w:num>
  <w:num w:numId="30">
    <w:abstractNumId w:val="41"/>
  </w:num>
  <w:num w:numId="31">
    <w:abstractNumId w:val="42"/>
  </w:num>
  <w:num w:numId="32">
    <w:abstractNumId w:val="8"/>
  </w:num>
  <w:num w:numId="33">
    <w:abstractNumId w:val="6"/>
  </w:num>
  <w:num w:numId="34">
    <w:abstractNumId w:val="38"/>
  </w:num>
  <w:num w:numId="35">
    <w:abstractNumId w:val="11"/>
  </w:num>
  <w:num w:numId="36">
    <w:abstractNumId w:val="37"/>
  </w:num>
  <w:num w:numId="37">
    <w:abstractNumId w:val="26"/>
  </w:num>
  <w:num w:numId="38">
    <w:abstractNumId w:val="20"/>
  </w:num>
  <w:num w:numId="39">
    <w:abstractNumId w:val="40"/>
  </w:num>
  <w:num w:numId="40">
    <w:abstractNumId w:val="4"/>
  </w:num>
  <w:num w:numId="41">
    <w:abstractNumId w:val="33"/>
  </w:num>
  <w:num w:numId="42">
    <w:abstractNumId w:val="12"/>
  </w:num>
  <w:num w:numId="43">
    <w:abstractNumId w:val="29"/>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8">
      <o:colormru v:ext="edit" colors="#70ac2e,#ca6c17,#7570b3,#00b9f2,#2ebdb6,#ef4144,#260357,#87cb3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2A"/>
    <w:rsid w:val="00005027"/>
    <w:rsid w:val="00016EFD"/>
    <w:rsid w:val="00046843"/>
    <w:rsid w:val="00062E83"/>
    <w:rsid w:val="00075D06"/>
    <w:rsid w:val="000838C9"/>
    <w:rsid w:val="00083D72"/>
    <w:rsid w:val="0009556F"/>
    <w:rsid w:val="000C71BB"/>
    <w:rsid w:val="000D119C"/>
    <w:rsid w:val="000F074F"/>
    <w:rsid w:val="00103C2E"/>
    <w:rsid w:val="00132CF5"/>
    <w:rsid w:val="00134633"/>
    <w:rsid w:val="001355A9"/>
    <w:rsid w:val="001422FC"/>
    <w:rsid w:val="00143BDA"/>
    <w:rsid w:val="0015390A"/>
    <w:rsid w:val="0015518C"/>
    <w:rsid w:val="00157D48"/>
    <w:rsid w:val="00175E11"/>
    <w:rsid w:val="00181345"/>
    <w:rsid w:val="00185954"/>
    <w:rsid w:val="00190EA7"/>
    <w:rsid w:val="001A26F8"/>
    <w:rsid w:val="001B3987"/>
    <w:rsid w:val="001D4AB1"/>
    <w:rsid w:val="001E0064"/>
    <w:rsid w:val="001F5595"/>
    <w:rsid w:val="00232C2D"/>
    <w:rsid w:val="002402E6"/>
    <w:rsid w:val="00251B11"/>
    <w:rsid w:val="00252FB4"/>
    <w:rsid w:val="00280AD7"/>
    <w:rsid w:val="00283543"/>
    <w:rsid w:val="002A396F"/>
    <w:rsid w:val="002D6B37"/>
    <w:rsid w:val="00306003"/>
    <w:rsid w:val="00322A77"/>
    <w:rsid w:val="0032513A"/>
    <w:rsid w:val="00335831"/>
    <w:rsid w:val="00341F93"/>
    <w:rsid w:val="00343320"/>
    <w:rsid w:val="00344421"/>
    <w:rsid w:val="003930F3"/>
    <w:rsid w:val="003A745C"/>
    <w:rsid w:val="003D6F28"/>
    <w:rsid w:val="003E1B03"/>
    <w:rsid w:val="003F067D"/>
    <w:rsid w:val="00403FAB"/>
    <w:rsid w:val="004169BF"/>
    <w:rsid w:val="0042081F"/>
    <w:rsid w:val="00421633"/>
    <w:rsid w:val="004229E0"/>
    <w:rsid w:val="00434AD2"/>
    <w:rsid w:val="00461C1D"/>
    <w:rsid w:val="004633F5"/>
    <w:rsid w:val="00465601"/>
    <w:rsid w:val="00486C3F"/>
    <w:rsid w:val="004C20F2"/>
    <w:rsid w:val="004C7838"/>
    <w:rsid w:val="004D1FA6"/>
    <w:rsid w:val="004D3EA5"/>
    <w:rsid w:val="004D4B8F"/>
    <w:rsid w:val="004E415F"/>
    <w:rsid w:val="0050075B"/>
    <w:rsid w:val="00510159"/>
    <w:rsid w:val="00510E5A"/>
    <w:rsid w:val="00523CF5"/>
    <w:rsid w:val="00531024"/>
    <w:rsid w:val="005322EA"/>
    <w:rsid w:val="00550DFE"/>
    <w:rsid w:val="005708DC"/>
    <w:rsid w:val="00575912"/>
    <w:rsid w:val="00582BF1"/>
    <w:rsid w:val="0058558B"/>
    <w:rsid w:val="005A45D3"/>
    <w:rsid w:val="005C43D6"/>
    <w:rsid w:val="005C468B"/>
    <w:rsid w:val="005D450A"/>
    <w:rsid w:val="0060604E"/>
    <w:rsid w:val="00633928"/>
    <w:rsid w:val="00636096"/>
    <w:rsid w:val="00643972"/>
    <w:rsid w:val="00656544"/>
    <w:rsid w:val="006603E2"/>
    <w:rsid w:val="00671728"/>
    <w:rsid w:val="00684589"/>
    <w:rsid w:val="00690000"/>
    <w:rsid w:val="0069225A"/>
    <w:rsid w:val="006A7199"/>
    <w:rsid w:val="006B7044"/>
    <w:rsid w:val="006C4770"/>
    <w:rsid w:val="006D3B47"/>
    <w:rsid w:val="006F2D9E"/>
    <w:rsid w:val="00706587"/>
    <w:rsid w:val="007169C1"/>
    <w:rsid w:val="00730412"/>
    <w:rsid w:val="007609B2"/>
    <w:rsid w:val="00766F8B"/>
    <w:rsid w:val="007865C8"/>
    <w:rsid w:val="007B5EED"/>
    <w:rsid w:val="007C3FF2"/>
    <w:rsid w:val="007C53A1"/>
    <w:rsid w:val="007C7093"/>
    <w:rsid w:val="007D22C1"/>
    <w:rsid w:val="008140EA"/>
    <w:rsid w:val="00826B6A"/>
    <w:rsid w:val="00840E23"/>
    <w:rsid w:val="00841BAC"/>
    <w:rsid w:val="008503FF"/>
    <w:rsid w:val="008519B7"/>
    <w:rsid w:val="0085246E"/>
    <w:rsid w:val="008779D9"/>
    <w:rsid w:val="008856D5"/>
    <w:rsid w:val="00890FD2"/>
    <w:rsid w:val="00893FC9"/>
    <w:rsid w:val="008A771E"/>
    <w:rsid w:val="008E0794"/>
    <w:rsid w:val="008E2225"/>
    <w:rsid w:val="008E3020"/>
    <w:rsid w:val="00905D75"/>
    <w:rsid w:val="0091447E"/>
    <w:rsid w:val="0091773F"/>
    <w:rsid w:val="00927D6F"/>
    <w:rsid w:val="009652C6"/>
    <w:rsid w:val="00965D38"/>
    <w:rsid w:val="009821A3"/>
    <w:rsid w:val="009A3AB8"/>
    <w:rsid w:val="009A6873"/>
    <w:rsid w:val="00A0026D"/>
    <w:rsid w:val="00A00AE4"/>
    <w:rsid w:val="00A01AFD"/>
    <w:rsid w:val="00A2569C"/>
    <w:rsid w:val="00A3198E"/>
    <w:rsid w:val="00A54A3A"/>
    <w:rsid w:val="00A567C3"/>
    <w:rsid w:val="00A61F6D"/>
    <w:rsid w:val="00A658B0"/>
    <w:rsid w:val="00A707C0"/>
    <w:rsid w:val="00A76705"/>
    <w:rsid w:val="00A94A4C"/>
    <w:rsid w:val="00A965C9"/>
    <w:rsid w:val="00AA54C8"/>
    <w:rsid w:val="00AC0EAE"/>
    <w:rsid w:val="00AF5AFE"/>
    <w:rsid w:val="00B0333C"/>
    <w:rsid w:val="00B20048"/>
    <w:rsid w:val="00B33CD4"/>
    <w:rsid w:val="00B66C8E"/>
    <w:rsid w:val="00B67A95"/>
    <w:rsid w:val="00B71B33"/>
    <w:rsid w:val="00B74F5E"/>
    <w:rsid w:val="00B760BE"/>
    <w:rsid w:val="00B8666A"/>
    <w:rsid w:val="00B97087"/>
    <w:rsid w:val="00BB290C"/>
    <w:rsid w:val="00BC4D4D"/>
    <w:rsid w:val="00BC6723"/>
    <w:rsid w:val="00BE1A0C"/>
    <w:rsid w:val="00BE4939"/>
    <w:rsid w:val="00BF033A"/>
    <w:rsid w:val="00C006D0"/>
    <w:rsid w:val="00C56031"/>
    <w:rsid w:val="00C5642A"/>
    <w:rsid w:val="00C8727D"/>
    <w:rsid w:val="00C87E35"/>
    <w:rsid w:val="00C90F50"/>
    <w:rsid w:val="00C918C4"/>
    <w:rsid w:val="00CA19EB"/>
    <w:rsid w:val="00CE47F6"/>
    <w:rsid w:val="00D214AF"/>
    <w:rsid w:val="00D31524"/>
    <w:rsid w:val="00D31E75"/>
    <w:rsid w:val="00D32C83"/>
    <w:rsid w:val="00D34850"/>
    <w:rsid w:val="00D352A7"/>
    <w:rsid w:val="00D43D8F"/>
    <w:rsid w:val="00D5383C"/>
    <w:rsid w:val="00D71431"/>
    <w:rsid w:val="00D801BC"/>
    <w:rsid w:val="00D97D1B"/>
    <w:rsid w:val="00DA09A2"/>
    <w:rsid w:val="00DB03C5"/>
    <w:rsid w:val="00DD080C"/>
    <w:rsid w:val="00DF0228"/>
    <w:rsid w:val="00E4007F"/>
    <w:rsid w:val="00E4689C"/>
    <w:rsid w:val="00E850E4"/>
    <w:rsid w:val="00E94586"/>
    <w:rsid w:val="00EC4202"/>
    <w:rsid w:val="00ED0A3A"/>
    <w:rsid w:val="00F11F6C"/>
    <w:rsid w:val="00F24961"/>
    <w:rsid w:val="00F46020"/>
    <w:rsid w:val="00F656A4"/>
    <w:rsid w:val="00F87AAD"/>
    <w:rsid w:val="00F97C2F"/>
    <w:rsid w:val="00FB5838"/>
    <w:rsid w:val="00FB79A8"/>
    <w:rsid w:val="00FD5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70ac2e,#ca6c17,#7570b3,#00b9f2,#2ebdb6,#ef4144,#260357,#87cb3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C8"/>
    <w:rPr>
      <w:rFonts w:ascii="Calibri" w:hAnsi="Calibri"/>
      <w:sz w:val="22"/>
    </w:rPr>
  </w:style>
  <w:style w:type="paragraph" w:styleId="Heading1">
    <w:name w:val="heading 1"/>
    <w:basedOn w:val="Normal"/>
    <w:next w:val="Normal"/>
    <w:qFormat/>
    <w:rsid w:val="007865C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865C8"/>
    <w:pPr>
      <w:keepNext/>
      <w:spacing w:before="240" w:after="60"/>
      <w:outlineLvl w:val="1"/>
    </w:pPr>
    <w:rPr>
      <w:rFonts w:cs="Arial"/>
      <w:b/>
      <w:bCs/>
      <w:i/>
      <w:iCs/>
      <w:sz w:val="28"/>
      <w:szCs w:val="28"/>
      <w:lang w:eastAsia="en-US"/>
    </w:rPr>
  </w:style>
  <w:style w:type="paragraph" w:styleId="Heading4">
    <w:name w:val="heading 4"/>
    <w:basedOn w:val="Normal"/>
    <w:next w:val="Normal"/>
    <w:qFormat/>
    <w:pPr>
      <w:keepNext/>
      <w:ind w:left="540" w:right="-334" w:hanging="540"/>
      <w:outlineLvl w:val="3"/>
    </w:pPr>
    <w:rPr>
      <w:b/>
    </w:rPr>
  </w:style>
  <w:style w:type="paragraph" w:styleId="Heading5">
    <w:name w:val="heading 5"/>
    <w:basedOn w:val="Normal"/>
    <w:next w:val="Normal"/>
    <w:qFormat/>
    <w:pPr>
      <w:keepNext/>
      <w:tabs>
        <w:tab w:val="right" w:pos="9072"/>
      </w:tabs>
      <w:spacing w:after="80"/>
      <w:outlineLvl w:val="4"/>
    </w:pPr>
    <w:rPr>
      <w:rFonts w:ascii="Arial" w:hAnsi="Arial" w:cs="Arial"/>
      <w:b/>
      <w:bCs/>
      <w:color w:val="000000"/>
      <w:sz w:val="14"/>
      <w:lang w:eastAsia="en-US"/>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rsid w:val="00D97D1B"/>
    <w:pPr>
      <w:spacing w:before="240" w:after="60"/>
      <w:outlineLvl w:val="6"/>
    </w:pPr>
    <w:rPr>
      <w:sz w:val="24"/>
      <w:szCs w:val="24"/>
    </w:rPr>
  </w:style>
  <w:style w:type="paragraph" w:styleId="Heading8">
    <w:name w:val="heading 8"/>
    <w:basedOn w:val="Normal"/>
    <w:next w:val="Normal"/>
    <w:qFormat/>
    <w:rsid w:val="00D97D1B"/>
    <w:pPr>
      <w:spacing w:before="240" w:after="60"/>
      <w:outlineLvl w:val="7"/>
    </w:pPr>
    <w:rPr>
      <w:i/>
      <w:iCs/>
      <w:sz w:val="24"/>
      <w:szCs w:val="24"/>
    </w:rPr>
  </w:style>
  <w:style w:type="paragraph" w:styleId="Heading9">
    <w:name w:val="heading 9"/>
    <w:basedOn w:val="Normal"/>
    <w:next w:val="Normal"/>
    <w:qFormat/>
    <w:rsid w:val="00D97D1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40" w:right="-334" w:hanging="540"/>
    </w:pPr>
  </w:style>
  <w:style w:type="character" w:styleId="Hyperlink">
    <w:name w:val="Hyperlink"/>
    <w:rPr>
      <w:color w:val="0000FF"/>
      <w:u w:val="single"/>
    </w:rPr>
  </w:style>
  <w:style w:type="table" w:styleId="TableGrid">
    <w:name w:val="Table Grid"/>
    <w:basedOn w:val="TableNormal"/>
    <w:rsid w:val="00103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hl1">
    <w:name w:val="hl1"/>
    <w:rPr>
      <w:b w:val="0"/>
      <w:bCs w:val="0"/>
      <w:i w:val="0"/>
      <w:iCs w:val="0"/>
      <w:color w:val="993333"/>
    </w:rPr>
  </w:style>
  <w:style w:type="character" w:styleId="Strong">
    <w:name w:val="Strong"/>
    <w:qFormat/>
    <w:rPr>
      <w:b/>
      <w:bCs/>
    </w:rPr>
  </w:style>
  <w:style w:type="character" w:customStyle="1" w:styleId="Hyperlink3">
    <w:name w:val="Hyperlink3"/>
    <w:rPr>
      <w:strike w:val="0"/>
      <w:dstrike w:val="0"/>
      <w:color w:val="336699"/>
      <w:u w:val="single"/>
      <w:effect w:val="none"/>
      <w:shd w:val="clear" w:color="auto" w:fill="auto"/>
    </w:rPr>
  </w:style>
  <w:style w:type="character" w:styleId="Emphasis">
    <w:name w:val="Emphasis"/>
    <w:qFormat/>
    <w:rPr>
      <w:i/>
      <w:iCs/>
    </w:rPr>
  </w:style>
  <w:style w:type="paragraph" w:styleId="NormalWeb">
    <w:name w:val="Normal (Web)"/>
    <w:basedOn w:val="Normal"/>
    <w:pPr>
      <w:spacing w:after="100" w:afterAutospacing="1"/>
    </w:pPr>
    <w:rPr>
      <w:sz w:val="24"/>
      <w:szCs w:val="24"/>
    </w:rPr>
  </w:style>
  <w:style w:type="paragraph" w:customStyle="1" w:styleId="NormalWeb1">
    <w:name w:val="Normal (Web)1"/>
    <w:basedOn w:val="Normal"/>
    <w:pPr>
      <w:spacing w:before="84" w:after="167"/>
    </w:pPr>
    <w:rPr>
      <w:rFonts w:ascii="Arial" w:hAnsi="Arial" w:cs="Arial"/>
    </w:rPr>
  </w:style>
  <w:style w:type="character" w:customStyle="1" w:styleId="Hyperlink4">
    <w:name w:val="Hyperlink4"/>
    <w:rPr>
      <w:strike w:val="0"/>
      <w:dstrike w:val="0"/>
      <w:color w:val="336699"/>
      <w:sz w:val="24"/>
      <w:szCs w:val="24"/>
      <w:u w:val="single"/>
      <w:effect w:val="none"/>
      <w:shd w:val="clear" w:color="auto" w:fill="auto"/>
    </w:rPr>
  </w:style>
  <w:style w:type="character" w:customStyle="1" w:styleId="HeaderChar">
    <w:name w:val="Header Char"/>
    <w:link w:val="Header"/>
    <w:uiPriority w:val="99"/>
    <w:rsid w:val="006F2D9E"/>
  </w:style>
  <w:style w:type="character" w:customStyle="1" w:styleId="FooterChar">
    <w:name w:val="Footer Char"/>
    <w:link w:val="Footer"/>
    <w:uiPriority w:val="99"/>
    <w:rsid w:val="003E1B03"/>
  </w:style>
  <w:style w:type="paragraph" w:styleId="FootnoteText">
    <w:name w:val="footnote text"/>
    <w:basedOn w:val="Normal"/>
    <w:link w:val="FootnoteTextChar"/>
    <w:uiPriority w:val="99"/>
    <w:semiHidden/>
    <w:unhideWhenUsed/>
    <w:rsid w:val="00185954"/>
    <w:rPr>
      <w:sz w:val="20"/>
    </w:rPr>
  </w:style>
  <w:style w:type="character" w:customStyle="1" w:styleId="FootnoteTextChar">
    <w:name w:val="Footnote Text Char"/>
    <w:basedOn w:val="DefaultParagraphFont"/>
    <w:link w:val="FootnoteText"/>
    <w:uiPriority w:val="99"/>
    <w:semiHidden/>
    <w:rsid w:val="00185954"/>
    <w:rPr>
      <w:rFonts w:ascii="Calibri" w:hAnsi="Calibri"/>
    </w:rPr>
  </w:style>
  <w:style w:type="character" w:styleId="FootnoteReference">
    <w:name w:val="footnote reference"/>
    <w:basedOn w:val="DefaultParagraphFont"/>
    <w:uiPriority w:val="99"/>
    <w:semiHidden/>
    <w:unhideWhenUsed/>
    <w:rsid w:val="00185954"/>
    <w:rPr>
      <w:vertAlign w:val="superscript"/>
    </w:rPr>
  </w:style>
  <w:style w:type="paragraph" w:styleId="ListParagraph">
    <w:name w:val="List Paragraph"/>
    <w:basedOn w:val="Normal"/>
    <w:uiPriority w:val="34"/>
    <w:qFormat/>
    <w:rsid w:val="00671728"/>
    <w:pPr>
      <w:ind w:left="720"/>
      <w:contextualSpacing/>
    </w:pPr>
  </w:style>
  <w:style w:type="character" w:customStyle="1" w:styleId="Heading2Char">
    <w:name w:val="Heading 2 Char"/>
    <w:basedOn w:val="DefaultParagraphFont"/>
    <w:link w:val="Heading2"/>
    <w:rsid w:val="00684589"/>
    <w:rPr>
      <w:rFonts w:ascii="Calibri" w:hAnsi="Calibri" w:cs="Arial"/>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C8"/>
    <w:rPr>
      <w:rFonts w:ascii="Calibri" w:hAnsi="Calibri"/>
      <w:sz w:val="22"/>
    </w:rPr>
  </w:style>
  <w:style w:type="paragraph" w:styleId="Heading1">
    <w:name w:val="heading 1"/>
    <w:basedOn w:val="Normal"/>
    <w:next w:val="Normal"/>
    <w:qFormat/>
    <w:rsid w:val="007865C8"/>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865C8"/>
    <w:pPr>
      <w:keepNext/>
      <w:spacing w:before="240" w:after="60"/>
      <w:outlineLvl w:val="1"/>
    </w:pPr>
    <w:rPr>
      <w:rFonts w:cs="Arial"/>
      <w:b/>
      <w:bCs/>
      <w:i/>
      <w:iCs/>
      <w:sz w:val="28"/>
      <w:szCs w:val="28"/>
      <w:lang w:eastAsia="en-US"/>
    </w:rPr>
  </w:style>
  <w:style w:type="paragraph" w:styleId="Heading4">
    <w:name w:val="heading 4"/>
    <w:basedOn w:val="Normal"/>
    <w:next w:val="Normal"/>
    <w:qFormat/>
    <w:pPr>
      <w:keepNext/>
      <w:ind w:left="540" w:right="-334" w:hanging="540"/>
      <w:outlineLvl w:val="3"/>
    </w:pPr>
    <w:rPr>
      <w:b/>
    </w:rPr>
  </w:style>
  <w:style w:type="paragraph" w:styleId="Heading5">
    <w:name w:val="heading 5"/>
    <w:basedOn w:val="Normal"/>
    <w:next w:val="Normal"/>
    <w:qFormat/>
    <w:pPr>
      <w:keepNext/>
      <w:tabs>
        <w:tab w:val="right" w:pos="9072"/>
      </w:tabs>
      <w:spacing w:after="80"/>
      <w:outlineLvl w:val="4"/>
    </w:pPr>
    <w:rPr>
      <w:rFonts w:ascii="Arial" w:hAnsi="Arial" w:cs="Arial"/>
      <w:b/>
      <w:bCs/>
      <w:color w:val="000000"/>
      <w:sz w:val="14"/>
      <w:lang w:eastAsia="en-US"/>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rsid w:val="00D97D1B"/>
    <w:pPr>
      <w:spacing w:before="240" w:after="60"/>
      <w:outlineLvl w:val="6"/>
    </w:pPr>
    <w:rPr>
      <w:sz w:val="24"/>
      <w:szCs w:val="24"/>
    </w:rPr>
  </w:style>
  <w:style w:type="paragraph" w:styleId="Heading8">
    <w:name w:val="heading 8"/>
    <w:basedOn w:val="Normal"/>
    <w:next w:val="Normal"/>
    <w:qFormat/>
    <w:rsid w:val="00D97D1B"/>
    <w:pPr>
      <w:spacing w:before="240" w:after="60"/>
      <w:outlineLvl w:val="7"/>
    </w:pPr>
    <w:rPr>
      <w:i/>
      <w:iCs/>
      <w:sz w:val="24"/>
      <w:szCs w:val="24"/>
    </w:rPr>
  </w:style>
  <w:style w:type="paragraph" w:styleId="Heading9">
    <w:name w:val="heading 9"/>
    <w:basedOn w:val="Normal"/>
    <w:next w:val="Normal"/>
    <w:qFormat/>
    <w:rsid w:val="00D97D1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40" w:right="-334" w:hanging="540"/>
    </w:pPr>
  </w:style>
  <w:style w:type="character" w:styleId="Hyperlink">
    <w:name w:val="Hyperlink"/>
    <w:rPr>
      <w:color w:val="0000FF"/>
      <w:u w:val="single"/>
    </w:rPr>
  </w:style>
  <w:style w:type="table" w:styleId="TableGrid">
    <w:name w:val="Table Grid"/>
    <w:basedOn w:val="TableNormal"/>
    <w:rsid w:val="00103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hl1">
    <w:name w:val="hl1"/>
    <w:rPr>
      <w:b w:val="0"/>
      <w:bCs w:val="0"/>
      <w:i w:val="0"/>
      <w:iCs w:val="0"/>
      <w:color w:val="993333"/>
    </w:rPr>
  </w:style>
  <w:style w:type="character" w:styleId="Strong">
    <w:name w:val="Strong"/>
    <w:qFormat/>
    <w:rPr>
      <w:b/>
      <w:bCs/>
    </w:rPr>
  </w:style>
  <w:style w:type="character" w:customStyle="1" w:styleId="Hyperlink3">
    <w:name w:val="Hyperlink3"/>
    <w:rPr>
      <w:strike w:val="0"/>
      <w:dstrike w:val="0"/>
      <w:color w:val="336699"/>
      <w:u w:val="single"/>
      <w:effect w:val="none"/>
      <w:shd w:val="clear" w:color="auto" w:fill="auto"/>
    </w:rPr>
  </w:style>
  <w:style w:type="character" w:styleId="Emphasis">
    <w:name w:val="Emphasis"/>
    <w:qFormat/>
    <w:rPr>
      <w:i/>
      <w:iCs/>
    </w:rPr>
  </w:style>
  <w:style w:type="paragraph" w:styleId="NormalWeb">
    <w:name w:val="Normal (Web)"/>
    <w:basedOn w:val="Normal"/>
    <w:pPr>
      <w:spacing w:after="100" w:afterAutospacing="1"/>
    </w:pPr>
    <w:rPr>
      <w:sz w:val="24"/>
      <w:szCs w:val="24"/>
    </w:rPr>
  </w:style>
  <w:style w:type="paragraph" w:customStyle="1" w:styleId="NormalWeb1">
    <w:name w:val="Normal (Web)1"/>
    <w:basedOn w:val="Normal"/>
    <w:pPr>
      <w:spacing w:before="84" w:after="167"/>
    </w:pPr>
    <w:rPr>
      <w:rFonts w:ascii="Arial" w:hAnsi="Arial" w:cs="Arial"/>
    </w:rPr>
  </w:style>
  <w:style w:type="character" w:customStyle="1" w:styleId="Hyperlink4">
    <w:name w:val="Hyperlink4"/>
    <w:rPr>
      <w:strike w:val="0"/>
      <w:dstrike w:val="0"/>
      <w:color w:val="336699"/>
      <w:sz w:val="24"/>
      <w:szCs w:val="24"/>
      <w:u w:val="single"/>
      <w:effect w:val="none"/>
      <w:shd w:val="clear" w:color="auto" w:fill="auto"/>
    </w:rPr>
  </w:style>
  <w:style w:type="character" w:customStyle="1" w:styleId="HeaderChar">
    <w:name w:val="Header Char"/>
    <w:link w:val="Header"/>
    <w:uiPriority w:val="99"/>
    <w:rsid w:val="006F2D9E"/>
  </w:style>
  <w:style w:type="character" w:customStyle="1" w:styleId="FooterChar">
    <w:name w:val="Footer Char"/>
    <w:link w:val="Footer"/>
    <w:uiPriority w:val="99"/>
    <w:rsid w:val="003E1B03"/>
  </w:style>
  <w:style w:type="paragraph" w:styleId="FootnoteText">
    <w:name w:val="footnote text"/>
    <w:basedOn w:val="Normal"/>
    <w:link w:val="FootnoteTextChar"/>
    <w:uiPriority w:val="99"/>
    <w:semiHidden/>
    <w:unhideWhenUsed/>
    <w:rsid w:val="00185954"/>
    <w:rPr>
      <w:sz w:val="20"/>
    </w:rPr>
  </w:style>
  <w:style w:type="character" w:customStyle="1" w:styleId="FootnoteTextChar">
    <w:name w:val="Footnote Text Char"/>
    <w:basedOn w:val="DefaultParagraphFont"/>
    <w:link w:val="FootnoteText"/>
    <w:uiPriority w:val="99"/>
    <w:semiHidden/>
    <w:rsid w:val="00185954"/>
    <w:rPr>
      <w:rFonts w:ascii="Calibri" w:hAnsi="Calibri"/>
    </w:rPr>
  </w:style>
  <w:style w:type="character" w:styleId="FootnoteReference">
    <w:name w:val="footnote reference"/>
    <w:basedOn w:val="DefaultParagraphFont"/>
    <w:uiPriority w:val="99"/>
    <w:semiHidden/>
    <w:unhideWhenUsed/>
    <w:rsid w:val="00185954"/>
    <w:rPr>
      <w:vertAlign w:val="superscript"/>
    </w:rPr>
  </w:style>
  <w:style w:type="paragraph" w:styleId="ListParagraph">
    <w:name w:val="List Paragraph"/>
    <w:basedOn w:val="Normal"/>
    <w:uiPriority w:val="34"/>
    <w:qFormat/>
    <w:rsid w:val="00671728"/>
    <w:pPr>
      <w:ind w:left="720"/>
      <w:contextualSpacing/>
    </w:pPr>
  </w:style>
  <w:style w:type="character" w:customStyle="1" w:styleId="Heading2Char">
    <w:name w:val="Heading 2 Char"/>
    <w:basedOn w:val="DefaultParagraphFont"/>
    <w:link w:val="Heading2"/>
    <w:rsid w:val="00684589"/>
    <w:rPr>
      <w:rFonts w:ascii="Calibri" w:hAnsi="Calibri"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intranetsp.bournemouth.ac.uk/pandptest/8B%20Research%20Ethics%20Code%20of%20Practice%20Policy%20and%20Procedure.pdf" TargetMode="External"/><Relationship Id="rId3" Type="http://schemas.openxmlformats.org/officeDocument/2006/relationships/hyperlink" Target="http://www.sddu.leeds.ac.uk/sddu-research-ethics-courses.html" TargetMode="External"/><Relationship Id="rId7" Type="http://schemas.openxmlformats.org/officeDocument/2006/relationships/hyperlink" Target="http://www.shef.ac.uk/ris/pgr/ddpportal/reit" TargetMode="External"/><Relationship Id="rId2" Type="http://schemas.openxmlformats.org/officeDocument/2006/relationships/hyperlink" Target="http://www.abdn.ac.uk/research/ethics.php" TargetMode="External"/><Relationship Id="rId1" Type="http://schemas.openxmlformats.org/officeDocument/2006/relationships/hyperlink" Target="http://www.northumbria.ac.uk/researchandconsultancy/sa/ethgov/" TargetMode="External"/><Relationship Id="rId6" Type="http://schemas.openxmlformats.org/officeDocument/2006/relationships/hyperlink" Target="http://www.northumbria.ac.uk/researchandconsultancy/sa/ethgov/" TargetMode="External"/><Relationship Id="rId5" Type="http://schemas.openxmlformats.org/officeDocument/2006/relationships/hyperlink" Target="http://www.brad.ac.uk/rkts/research-support-for-academics/ethics/ethicstraining/" TargetMode="External"/><Relationship Id="rId4" Type="http://schemas.openxmlformats.org/officeDocument/2006/relationships/hyperlink" Target="http://www.cardiff.ac.uk/racdv/ethics/training/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R&amp;KEO\Private\RDU\Other\Templates\Short%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Short Report Template.dotx</Template>
  <TotalTime>0</TotalTime>
  <Pages>7</Pages>
  <Words>2597</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Education Citations Proposal 2008</vt:lpstr>
    </vt:vector>
  </TitlesOfParts>
  <Company>Bournemouth University</Company>
  <LinksUpToDate>false</LinksUpToDate>
  <CharactersWithSpaces>16892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Citations Proposal 2008</dc:title>
  <dc:creator>Julia,Hastings Taylor</dc:creator>
  <cp:lastModifiedBy>Julia,Hastings Taylor</cp:lastModifiedBy>
  <cp:revision>2</cp:revision>
  <cp:lastPrinted>2013-06-12T10:40:00Z</cp:lastPrinted>
  <dcterms:created xsi:type="dcterms:W3CDTF">2013-06-18T08:58:00Z</dcterms:created>
  <dcterms:modified xsi:type="dcterms:W3CDTF">2013-06-18T08:58:00Z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-2072841900</vt:i4>
  </property>
</Properties>
</file>