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CE31" w14:textId="77777777" w:rsidR="00704757" w:rsidRPr="00EB08BE" w:rsidRDefault="00704757" w:rsidP="009556DF">
      <w:pPr>
        <w:spacing w:after="0" w:line="240" w:lineRule="auto"/>
        <w:rPr>
          <w:rFonts w:cstheme="minorHAnsi"/>
          <w:b/>
          <w:color w:val="FF0000"/>
        </w:rPr>
      </w:pPr>
      <w:r w:rsidRPr="00EB08BE">
        <w:rPr>
          <w:rFonts w:cstheme="minorHAnsi"/>
          <w:b/>
          <w:noProof/>
          <w:color w:val="FF0000"/>
          <w:lang w:eastAsia="en-GB"/>
        </w:rPr>
        <w:drawing>
          <wp:anchor distT="0" distB="0" distL="114300" distR="114300" simplePos="0" relativeHeight="251658240" behindDoc="0" locked="0" layoutInCell="1" allowOverlap="1" wp14:anchorId="0AB51563" wp14:editId="60023454">
            <wp:simplePos x="0" y="0"/>
            <wp:positionH relativeFrom="column">
              <wp:posOffset>1905</wp:posOffset>
            </wp:positionH>
            <wp:positionV relativeFrom="paragraph">
              <wp:posOffset>-76835</wp:posOffset>
            </wp:positionV>
            <wp:extent cx="1387475" cy="9899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logo.jpg"/>
                    <pic:cNvPicPr/>
                  </pic:nvPicPr>
                  <pic:blipFill>
                    <a:blip r:embed="rId8">
                      <a:extLst>
                        <a:ext uri="{28A0092B-C50C-407E-A947-70E740481C1C}">
                          <a14:useLocalDpi xmlns:a14="http://schemas.microsoft.com/office/drawing/2010/main" val="0"/>
                        </a:ext>
                      </a:extLst>
                    </a:blip>
                    <a:stretch>
                      <a:fillRect/>
                    </a:stretch>
                  </pic:blipFill>
                  <pic:spPr>
                    <a:xfrm>
                      <a:off x="0" y="0"/>
                      <a:ext cx="1387475" cy="989965"/>
                    </a:xfrm>
                    <a:prstGeom prst="rect">
                      <a:avLst/>
                    </a:prstGeom>
                  </pic:spPr>
                </pic:pic>
              </a:graphicData>
            </a:graphic>
            <wp14:sizeRelH relativeFrom="page">
              <wp14:pctWidth>0</wp14:pctWidth>
            </wp14:sizeRelH>
            <wp14:sizeRelV relativeFrom="page">
              <wp14:pctHeight>0</wp14:pctHeight>
            </wp14:sizeRelV>
          </wp:anchor>
        </w:drawing>
      </w:r>
    </w:p>
    <w:p w14:paraId="29A3083E" w14:textId="5EC28812" w:rsidR="007C7C2B" w:rsidRPr="00EB08BE" w:rsidRDefault="00704757" w:rsidP="009556DF">
      <w:pPr>
        <w:spacing w:after="0" w:line="240" w:lineRule="auto"/>
        <w:rPr>
          <w:rFonts w:cs="Arial"/>
          <w:b/>
          <w:sz w:val="24"/>
        </w:rPr>
      </w:pPr>
      <w:r w:rsidRPr="00EB08BE">
        <w:rPr>
          <w:rFonts w:cs="Arial"/>
          <w:b/>
          <w:sz w:val="24"/>
        </w:rPr>
        <w:t xml:space="preserve">Bournemouth University </w:t>
      </w:r>
      <w:r w:rsidR="00EB08BE" w:rsidRPr="00EB08BE">
        <w:rPr>
          <w:rFonts w:cs="Arial"/>
          <w:b/>
          <w:sz w:val="24"/>
        </w:rPr>
        <w:t>HEIF Small Grants Fund</w:t>
      </w:r>
      <w:r w:rsidR="000E5442" w:rsidRPr="00EB08BE">
        <w:rPr>
          <w:rFonts w:cs="Arial"/>
          <w:b/>
          <w:sz w:val="24"/>
        </w:rPr>
        <w:t xml:space="preserve"> </w:t>
      </w:r>
    </w:p>
    <w:p w14:paraId="6E7FEF36" w14:textId="1B8D99E2" w:rsidR="00EB1914" w:rsidRPr="00EB08BE" w:rsidRDefault="000E5442" w:rsidP="009556DF">
      <w:pPr>
        <w:spacing w:after="0" w:line="240" w:lineRule="auto"/>
        <w:rPr>
          <w:rFonts w:cs="Arial"/>
          <w:b/>
          <w:sz w:val="24"/>
        </w:rPr>
      </w:pPr>
      <w:r w:rsidRPr="00EB08BE">
        <w:rPr>
          <w:rFonts w:cs="Arial"/>
          <w:b/>
          <w:sz w:val="24"/>
        </w:rPr>
        <w:t>Application for funding</w:t>
      </w:r>
    </w:p>
    <w:p w14:paraId="45EA99C7" w14:textId="77777777" w:rsidR="00463312" w:rsidRPr="00EB08BE" w:rsidRDefault="00463312" w:rsidP="009556DF">
      <w:pPr>
        <w:spacing w:after="0" w:line="240" w:lineRule="auto"/>
        <w:rPr>
          <w:rFonts w:cs="Arial"/>
          <w:b/>
          <w:color w:val="FF0000"/>
        </w:rPr>
      </w:pPr>
    </w:p>
    <w:p w14:paraId="483A6D65" w14:textId="77777777" w:rsidR="003A2251" w:rsidRPr="00EB08BE" w:rsidRDefault="003A2251" w:rsidP="009556DF">
      <w:pPr>
        <w:spacing w:after="0" w:line="240" w:lineRule="auto"/>
        <w:rPr>
          <w:rFonts w:cs="Arial"/>
          <w:b/>
          <w:color w:val="FF0000"/>
        </w:rPr>
      </w:pPr>
    </w:p>
    <w:p w14:paraId="04839622" w14:textId="77777777" w:rsidR="003A2251" w:rsidRPr="000619B6" w:rsidRDefault="003A2251" w:rsidP="009556DF">
      <w:pPr>
        <w:spacing w:after="0" w:line="240" w:lineRule="auto"/>
        <w:rPr>
          <w:rFonts w:cs="Arial"/>
          <w:b/>
        </w:rPr>
      </w:pPr>
    </w:p>
    <w:p w14:paraId="5130BCCD" w14:textId="77777777" w:rsidR="003A2251" w:rsidRPr="000619B6" w:rsidRDefault="003A2251" w:rsidP="009556DF">
      <w:pPr>
        <w:spacing w:after="0" w:line="240" w:lineRule="auto"/>
        <w:rPr>
          <w:rFonts w:cs="Arial"/>
        </w:rPr>
      </w:pPr>
    </w:p>
    <w:p w14:paraId="7C1B38A2" w14:textId="77777777" w:rsidR="00FF601A" w:rsidRPr="00546A80" w:rsidRDefault="00FF601A" w:rsidP="00FF601A">
      <w:pPr>
        <w:rPr>
          <w:rFonts w:cs="Arial"/>
        </w:rPr>
      </w:pPr>
      <w:r w:rsidRPr="00546A80">
        <w:rPr>
          <w:rFonts w:cs="Arial"/>
        </w:rPr>
        <w:t xml:space="preserve">Bournemouth University has a small amount of funding available to facilitate </w:t>
      </w:r>
      <w:r>
        <w:rPr>
          <w:rFonts w:cs="Arial"/>
        </w:rPr>
        <w:t xml:space="preserve">and enhance research </w:t>
      </w:r>
      <w:r w:rsidRPr="00546A80">
        <w:rPr>
          <w:rFonts w:cs="Arial"/>
        </w:rPr>
        <w:t xml:space="preserve">and </w:t>
      </w:r>
      <w:r>
        <w:rPr>
          <w:rFonts w:cs="Arial"/>
        </w:rPr>
        <w:t>development</w:t>
      </w:r>
      <w:r w:rsidRPr="00546A80">
        <w:rPr>
          <w:rFonts w:cs="Arial"/>
        </w:rPr>
        <w:t xml:space="preserve"> </w:t>
      </w:r>
      <w:r>
        <w:rPr>
          <w:rFonts w:cs="Arial"/>
        </w:rPr>
        <w:t xml:space="preserve">collaboration </w:t>
      </w:r>
      <w:r w:rsidRPr="00546A80">
        <w:rPr>
          <w:rFonts w:cs="Arial"/>
        </w:rPr>
        <w:t xml:space="preserve">with external </w:t>
      </w:r>
      <w:r>
        <w:rPr>
          <w:rFonts w:cs="Arial"/>
        </w:rPr>
        <w:t>partners</w:t>
      </w:r>
      <w:r w:rsidRPr="00546A80">
        <w:rPr>
          <w:rFonts w:cs="Arial"/>
        </w:rPr>
        <w:t>. The purpose of the funding is to:</w:t>
      </w:r>
    </w:p>
    <w:p w14:paraId="3B588AD3" w14:textId="77777777" w:rsidR="00FF601A" w:rsidRPr="00546A80" w:rsidRDefault="00FF601A" w:rsidP="00FF601A">
      <w:pPr>
        <w:pStyle w:val="ListParagraph"/>
        <w:numPr>
          <w:ilvl w:val="0"/>
          <w:numId w:val="6"/>
        </w:numPr>
        <w:rPr>
          <w:rFonts w:cs="Arial"/>
        </w:rPr>
      </w:pPr>
      <w:r>
        <w:rPr>
          <w:rFonts w:cs="Arial"/>
        </w:rPr>
        <w:t>Enhance external collaborative</w:t>
      </w:r>
      <w:r w:rsidRPr="00546A80">
        <w:rPr>
          <w:rFonts w:cs="Arial"/>
        </w:rPr>
        <w:t xml:space="preserve"> engagement</w:t>
      </w:r>
      <w:r>
        <w:rPr>
          <w:rFonts w:cs="Arial"/>
        </w:rPr>
        <w:t>s</w:t>
      </w:r>
      <w:r w:rsidRPr="00546A80">
        <w:rPr>
          <w:rFonts w:cs="Arial"/>
        </w:rPr>
        <w:t xml:space="preserve"> with </w:t>
      </w:r>
      <w:r>
        <w:rPr>
          <w:rFonts w:cs="Arial"/>
        </w:rPr>
        <w:t xml:space="preserve">industry partners </w:t>
      </w:r>
      <w:r w:rsidRPr="00546A80">
        <w:rPr>
          <w:rFonts w:cs="Arial"/>
        </w:rPr>
        <w:t>to further  the development of innovative projects</w:t>
      </w:r>
    </w:p>
    <w:p w14:paraId="4ED290C0" w14:textId="7CB1A12A" w:rsidR="00FF601A" w:rsidRPr="00546A80" w:rsidRDefault="00FF601A" w:rsidP="00FF601A">
      <w:pPr>
        <w:pStyle w:val="ListParagraph"/>
        <w:numPr>
          <w:ilvl w:val="0"/>
          <w:numId w:val="6"/>
        </w:numPr>
        <w:rPr>
          <w:rFonts w:cs="Arial"/>
        </w:rPr>
      </w:pPr>
      <w:r w:rsidRPr="00546A80">
        <w:rPr>
          <w:rFonts w:cs="Arial"/>
        </w:rPr>
        <w:t xml:space="preserve">Increase the amount of </w:t>
      </w:r>
      <w:r>
        <w:rPr>
          <w:rFonts w:cs="Arial"/>
        </w:rPr>
        <w:t xml:space="preserve">available funds for </w:t>
      </w:r>
      <w:r w:rsidRPr="00546A80">
        <w:rPr>
          <w:rFonts w:cs="Arial"/>
        </w:rPr>
        <w:t>research undertaken collaboratively with external partners</w:t>
      </w:r>
      <w:r>
        <w:rPr>
          <w:rFonts w:cs="Arial"/>
        </w:rPr>
        <w:t xml:space="preserve"> </w:t>
      </w:r>
      <w:r w:rsidR="002675B9">
        <w:rPr>
          <w:rFonts w:cs="Arial"/>
        </w:rPr>
        <w:t>with a view to starting a project or progressing a projects towards</w:t>
      </w:r>
      <w:bookmarkStart w:id="0" w:name="_GoBack"/>
      <w:bookmarkEnd w:id="0"/>
      <w:r>
        <w:rPr>
          <w:rFonts w:cs="Arial"/>
        </w:rPr>
        <w:t xml:space="preserve"> patent innovations, enhance </w:t>
      </w:r>
      <w:hyperlink r:id="rId9" w:history="1">
        <w:r w:rsidRPr="009F03D0">
          <w:rPr>
            <w:rStyle w:val="Hyperlink"/>
            <w:rFonts w:cs="Arial"/>
          </w:rPr>
          <w:t>technology readiness level</w:t>
        </w:r>
      </w:hyperlink>
      <w:r w:rsidR="00A43D82">
        <w:rPr>
          <w:rFonts w:cs="Arial"/>
        </w:rPr>
        <w:t>s</w:t>
      </w:r>
      <w:r>
        <w:rPr>
          <w:rFonts w:cs="Arial"/>
        </w:rPr>
        <w:t xml:space="preserve"> and/or commercialisation </w:t>
      </w:r>
    </w:p>
    <w:p w14:paraId="7F07F641" w14:textId="77777777" w:rsidR="00FF601A" w:rsidRPr="00546A80" w:rsidRDefault="00FF601A" w:rsidP="00FF601A">
      <w:pPr>
        <w:pStyle w:val="ListParagraph"/>
        <w:numPr>
          <w:ilvl w:val="0"/>
          <w:numId w:val="6"/>
        </w:numPr>
        <w:rPr>
          <w:rFonts w:cs="Arial"/>
        </w:rPr>
      </w:pPr>
      <w:r w:rsidRPr="00546A80">
        <w:rPr>
          <w:rFonts w:cs="Arial"/>
        </w:rPr>
        <w:t>Encourage future funding bids (such as from Innovate UK) with external partners</w:t>
      </w:r>
    </w:p>
    <w:p w14:paraId="6F7F1A04" w14:textId="77777777" w:rsidR="00FF601A" w:rsidRPr="00546A80" w:rsidRDefault="00FF601A" w:rsidP="00FF601A">
      <w:pPr>
        <w:rPr>
          <w:rFonts w:cs="Arial"/>
          <w:color w:val="FF0000"/>
        </w:rPr>
      </w:pPr>
    </w:p>
    <w:p w14:paraId="3782A38B" w14:textId="51AB15EA" w:rsidR="00FF601A" w:rsidRPr="004D4149" w:rsidRDefault="00FF601A" w:rsidP="004D4149">
      <w:pPr>
        <w:rPr>
          <w:rFonts w:cs="Arial"/>
        </w:rPr>
      </w:pPr>
      <w:r w:rsidRPr="00546A80">
        <w:rPr>
          <w:rFonts w:cs="Arial"/>
        </w:rPr>
        <w:t xml:space="preserve">The fund can be used flexibly, providing a strong case can be made and the assessment criteria are met.  Funding could be used to fund travel, equipment, </w:t>
      </w:r>
      <w:r>
        <w:rPr>
          <w:rFonts w:cs="Arial"/>
        </w:rPr>
        <w:t>consumables</w:t>
      </w:r>
      <w:r w:rsidRPr="00546A80">
        <w:rPr>
          <w:rFonts w:cs="Arial"/>
        </w:rPr>
        <w:t xml:space="preserve"> or event costs etc., but all funding will need to be spent by 31 July of the academic year that you apply to. </w:t>
      </w:r>
    </w:p>
    <w:p w14:paraId="29C8D3A7" w14:textId="77777777" w:rsidR="00FF601A" w:rsidRPr="00546A80" w:rsidRDefault="00FF601A" w:rsidP="00FF601A">
      <w:pPr>
        <w:rPr>
          <w:rFonts w:cs="Arial"/>
        </w:rPr>
      </w:pPr>
      <w:r w:rsidRPr="00546A80">
        <w:rPr>
          <w:rFonts w:eastAsia="Times New Roman" w:cs="Arial"/>
          <w:b/>
          <w:bCs/>
          <w:bdr w:val="none" w:sz="0" w:space="0" w:color="auto" w:frame="1"/>
          <w:lang w:eastAsia="en-GB"/>
        </w:rPr>
        <w:t>Eligibility</w:t>
      </w:r>
      <w:r w:rsidRPr="00546A80">
        <w:rPr>
          <w:rFonts w:eastAsia="Times New Roman" w:cs="Arial"/>
          <w:b/>
          <w:bCs/>
          <w:bdr w:val="none" w:sz="0" w:space="0" w:color="auto" w:frame="1"/>
          <w:lang w:eastAsia="en-GB"/>
        </w:rPr>
        <w:br/>
      </w:r>
      <w:r w:rsidRPr="00546A80">
        <w:rPr>
          <w:rFonts w:cs="Arial"/>
        </w:rPr>
        <w:t xml:space="preserve">The fund is open to all researchers across Bournemouth University, including those who are already working with </w:t>
      </w:r>
      <w:r>
        <w:rPr>
          <w:rFonts w:cs="Arial"/>
        </w:rPr>
        <w:t>industry partners</w:t>
      </w:r>
      <w:r w:rsidRPr="00546A80">
        <w:rPr>
          <w:rFonts w:cs="Arial"/>
        </w:rPr>
        <w:t xml:space="preserve"> and those who would like to build up new networks.  In particular, the panel would welcome the following types of applications:</w:t>
      </w:r>
    </w:p>
    <w:p w14:paraId="0A096DEE" w14:textId="77777777" w:rsidR="000C382D" w:rsidRDefault="000C382D" w:rsidP="000C382D">
      <w:pPr>
        <w:pStyle w:val="ListParagraph"/>
        <w:numPr>
          <w:ilvl w:val="0"/>
          <w:numId w:val="7"/>
        </w:numPr>
        <w:contextualSpacing/>
        <w:rPr>
          <w:rFonts w:cs="Arial"/>
        </w:rPr>
      </w:pPr>
      <w:bookmarkStart w:id="1" w:name="_Hlk34391658"/>
      <w:r>
        <w:rPr>
          <w:rFonts w:cs="Arial"/>
        </w:rPr>
        <w:t>Small travel grants of up to £500 to help facilitate relationship development with organisations (this could be travelling to potential partner sites or networking/funding briefing events)</w:t>
      </w:r>
    </w:p>
    <w:p w14:paraId="071459E7" w14:textId="52D6D251" w:rsidR="001D49D9" w:rsidRDefault="001D49D9" w:rsidP="001D49D9">
      <w:pPr>
        <w:pStyle w:val="ListParagraph"/>
        <w:numPr>
          <w:ilvl w:val="0"/>
          <w:numId w:val="7"/>
        </w:numPr>
        <w:rPr>
          <w:rFonts w:cs="Arial"/>
        </w:rPr>
      </w:pPr>
      <w:r w:rsidRPr="00546A80">
        <w:rPr>
          <w:rFonts w:cs="Arial"/>
        </w:rPr>
        <w:t>Projects of up to £</w:t>
      </w:r>
      <w:r w:rsidR="00425F23">
        <w:rPr>
          <w:rFonts w:cs="Arial"/>
        </w:rPr>
        <w:t>5</w:t>
      </w:r>
      <w:r w:rsidR="000C382D">
        <w:rPr>
          <w:rFonts w:cs="Arial"/>
        </w:rPr>
        <w:t>,0</w:t>
      </w:r>
      <w:r w:rsidRPr="00546A80">
        <w:rPr>
          <w:rFonts w:cs="Arial"/>
        </w:rPr>
        <w:t xml:space="preserve">00 which will either facilitate new relationships with </w:t>
      </w:r>
      <w:r>
        <w:rPr>
          <w:rFonts w:cs="Arial"/>
        </w:rPr>
        <w:t>external partners</w:t>
      </w:r>
      <w:r w:rsidRPr="00546A80">
        <w:rPr>
          <w:rFonts w:cs="Arial"/>
        </w:rPr>
        <w:t xml:space="preserve"> or build on existing research collaborations</w:t>
      </w:r>
      <w:r w:rsidR="000C382D">
        <w:rPr>
          <w:rFonts w:cs="Arial"/>
        </w:rPr>
        <w:t xml:space="preserve"> with external partners</w:t>
      </w:r>
      <w:r w:rsidR="00A43D82">
        <w:rPr>
          <w:rFonts w:cs="Arial"/>
        </w:rPr>
        <w:t>, support initial prototyping</w:t>
      </w:r>
      <w:r w:rsidR="000C382D">
        <w:rPr>
          <w:rFonts w:cs="Arial"/>
        </w:rPr>
        <w:t>, project/product feasibility and/or market research</w:t>
      </w:r>
    </w:p>
    <w:bookmarkEnd w:id="1"/>
    <w:p w14:paraId="508508CA" w14:textId="01294FE1" w:rsidR="003A2251" w:rsidRDefault="003A2251" w:rsidP="009556DF">
      <w:pPr>
        <w:spacing w:after="0" w:line="240" w:lineRule="auto"/>
        <w:rPr>
          <w:rFonts w:cs="Arial"/>
        </w:rPr>
      </w:pPr>
    </w:p>
    <w:p w14:paraId="28EA1F91" w14:textId="30B1326A" w:rsidR="000C382D" w:rsidRDefault="000C382D" w:rsidP="009556DF">
      <w:pPr>
        <w:spacing w:after="0" w:line="240" w:lineRule="auto"/>
        <w:rPr>
          <w:rFonts w:cs="Arial"/>
        </w:rPr>
      </w:pPr>
      <w:bookmarkStart w:id="2" w:name="_Hlk34391741"/>
      <w:r>
        <w:rPr>
          <w:rFonts w:cs="Arial"/>
        </w:rPr>
        <w:t xml:space="preserve">The Panel will </w:t>
      </w:r>
      <w:r w:rsidRPr="000C382D">
        <w:rPr>
          <w:rFonts w:cs="Arial"/>
          <w:b/>
          <w:bCs/>
        </w:rPr>
        <w:t>not</w:t>
      </w:r>
      <w:r>
        <w:rPr>
          <w:rFonts w:cs="Arial"/>
        </w:rPr>
        <w:t xml:space="preserve"> fund – applications relating to conferences</w:t>
      </w:r>
    </w:p>
    <w:bookmarkEnd w:id="2"/>
    <w:p w14:paraId="2CF15E98" w14:textId="23C3E9CF" w:rsidR="000C382D" w:rsidRDefault="000C382D" w:rsidP="009556DF">
      <w:pPr>
        <w:spacing w:after="0" w:line="240" w:lineRule="auto"/>
        <w:rPr>
          <w:rFonts w:cs="Arial"/>
        </w:rPr>
      </w:pPr>
    </w:p>
    <w:p w14:paraId="2DED805E" w14:textId="3F9B4900" w:rsidR="000C382D" w:rsidRPr="000C382D" w:rsidRDefault="000C382D" w:rsidP="000C382D">
      <w:pPr>
        <w:textAlignment w:val="baseline"/>
        <w:rPr>
          <w:rFonts w:eastAsia="Times New Roman" w:cs="Arial"/>
          <w:bCs/>
          <w:color w:val="000000" w:themeColor="text1"/>
          <w:bdr w:val="none" w:sz="0" w:space="0" w:color="auto" w:frame="1"/>
          <w:lang w:eastAsia="en-GB"/>
        </w:rPr>
      </w:pPr>
      <w:r>
        <w:rPr>
          <w:rFonts w:eastAsia="Times New Roman" w:cs="Arial"/>
          <w:bCs/>
          <w:color w:val="000000" w:themeColor="text1"/>
          <w:bdr w:val="none" w:sz="0" w:space="0" w:color="auto" w:frame="1"/>
          <w:lang w:eastAsia="en-GB"/>
        </w:rPr>
        <w:t>Due to the nature of this fund, we particularly welcome applications from Early Career Researchers (ECRs).</w:t>
      </w:r>
    </w:p>
    <w:p w14:paraId="25F03AF9" w14:textId="0C133B1A" w:rsidR="009556DF" w:rsidRPr="000619B6" w:rsidRDefault="009556DF" w:rsidP="009556DF">
      <w:pPr>
        <w:spacing w:after="0" w:line="240" w:lineRule="auto"/>
        <w:rPr>
          <w:rFonts w:cs="Arial"/>
          <w:b/>
        </w:rPr>
      </w:pPr>
      <w:r w:rsidRPr="000619B6">
        <w:rPr>
          <w:rFonts w:cs="Arial"/>
          <w:b/>
        </w:rPr>
        <w:t>Assessment criteria</w:t>
      </w:r>
    </w:p>
    <w:p w14:paraId="6E267621" w14:textId="4182BF32" w:rsidR="009556DF" w:rsidRPr="000619B6" w:rsidRDefault="009556DF" w:rsidP="009556DF">
      <w:pPr>
        <w:pStyle w:val="Default"/>
        <w:rPr>
          <w:rFonts w:asciiTheme="minorHAnsi" w:hAnsiTheme="minorHAnsi"/>
          <w:color w:val="auto"/>
          <w:sz w:val="22"/>
          <w:szCs w:val="22"/>
        </w:rPr>
      </w:pPr>
      <w:r w:rsidRPr="000619B6">
        <w:rPr>
          <w:rFonts w:asciiTheme="minorHAnsi" w:hAnsiTheme="minorHAnsi"/>
          <w:color w:val="auto"/>
          <w:sz w:val="22"/>
          <w:szCs w:val="22"/>
        </w:rPr>
        <w:t xml:space="preserve">Applications will be considered and </w:t>
      </w:r>
      <w:r w:rsidR="008B5E71">
        <w:rPr>
          <w:rFonts w:asciiTheme="minorHAnsi" w:hAnsiTheme="minorHAnsi"/>
          <w:color w:val="auto"/>
          <w:sz w:val="22"/>
          <w:szCs w:val="22"/>
        </w:rPr>
        <w:t>assessed</w:t>
      </w:r>
      <w:r w:rsidR="008B5E71" w:rsidRPr="000619B6">
        <w:rPr>
          <w:rFonts w:asciiTheme="minorHAnsi" w:hAnsiTheme="minorHAnsi"/>
          <w:color w:val="auto"/>
          <w:sz w:val="22"/>
          <w:szCs w:val="22"/>
        </w:rPr>
        <w:t xml:space="preserve"> </w:t>
      </w:r>
      <w:r w:rsidRPr="000619B6">
        <w:rPr>
          <w:rFonts w:asciiTheme="minorHAnsi" w:hAnsiTheme="minorHAnsi"/>
          <w:color w:val="auto"/>
          <w:sz w:val="22"/>
          <w:szCs w:val="22"/>
        </w:rPr>
        <w:t xml:space="preserve">by the </w:t>
      </w:r>
      <w:r w:rsidR="00EB08BE" w:rsidRPr="000619B6">
        <w:rPr>
          <w:rFonts w:asciiTheme="minorHAnsi" w:hAnsiTheme="minorHAnsi"/>
          <w:color w:val="auto"/>
          <w:sz w:val="22"/>
          <w:szCs w:val="22"/>
        </w:rPr>
        <w:t>HEIF</w:t>
      </w:r>
      <w:r w:rsidRPr="000619B6">
        <w:rPr>
          <w:rFonts w:asciiTheme="minorHAnsi" w:hAnsiTheme="minorHAnsi"/>
          <w:color w:val="auto"/>
          <w:sz w:val="22"/>
          <w:szCs w:val="22"/>
        </w:rPr>
        <w:t xml:space="preserve"> Panel.</w:t>
      </w:r>
      <w:r w:rsidRPr="000619B6">
        <w:rPr>
          <w:rStyle w:val="FootnoteReference"/>
          <w:rFonts w:asciiTheme="minorHAnsi" w:hAnsiTheme="minorHAnsi"/>
          <w:color w:val="auto"/>
          <w:sz w:val="22"/>
          <w:szCs w:val="22"/>
        </w:rPr>
        <w:footnoteReference w:id="1"/>
      </w:r>
      <w:r w:rsidRPr="000619B6">
        <w:rPr>
          <w:rFonts w:asciiTheme="minorHAnsi" w:hAnsiTheme="minorHAnsi"/>
          <w:color w:val="auto"/>
          <w:sz w:val="22"/>
          <w:szCs w:val="22"/>
        </w:rPr>
        <w:t xml:space="preserve"> The panel will give each application a score out of </w:t>
      </w:r>
      <w:r w:rsidR="00F8420F">
        <w:rPr>
          <w:rFonts w:asciiTheme="minorHAnsi" w:hAnsiTheme="minorHAnsi"/>
          <w:color w:val="auto"/>
          <w:sz w:val="22"/>
          <w:szCs w:val="22"/>
        </w:rPr>
        <w:t>15</w:t>
      </w:r>
      <w:r w:rsidRPr="000619B6">
        <w:rPr>
          <w:rFonts w:asciiTheme="minorHAnsi" w:hAnsiTheme="minorHAnsi"/>
          <w:color w:val="auto"/>
          <w:sz w:val="22"/>
          <w:szCs w:val="22"/>
        </w:rPr>
        <w:t>, based on how well they score against the criteria outlined below. These are equally weighted with each criterion carrying a total possible score of 5. Applications will then be ranked with funding awarded to the highest ranked.</w:t>
      </w:r>
    </w:p>
    <w:p w14:paraId="3B3565E4" w14:textId="77777777" w:rsidR="009556DF" w:rsidRPr="00EB08BE" w:rsidRDefault="009556DF" w:rsidP="009556DF">
      <w:pPr>
        <w:pStyle w:val="Default"/>
        <w:rPr>
          <w:rFonts w:asciiTheme="minorHAnsi" w:hAnsiTheme="minorHAnsi"/>
          <w:color w:val="FF0000"/>
          <w:sz w:val="22"/>
          <w:szCs w:val="22"/>
        </w:rPr>
      </w:pPr>
    </w:p>
    <w:p w14:paraId="0A92B5AC" w14:textId="3E0B5A80" w:rsidR="009556DF" w:rsidRPr="000619B6" w:rsidRDefault="009556DF" w:rsidP="009556DF">
      <w:pPr>
        <w:pStyle w:val="Default"/>
        <w:numPr>
          <w:ilvl w:val="0"/>
          <w:numId w:val="8"/>
        </w:numPr>
        <w:rPr>
          <w:rFonts w:asciiTheme="minorHAnsi" w:hAnsiTheme="minorHAnsi"/>
          <w:color w:val="auto"/>
          <w:sz w:val="22"/>
          <w:szCs w:val="22"/>
        </w:rPr>
      </w:pPr>
      <w:r w:rsidRPr="000619B6">
        <w:rPr>
          <w:rFonts w:asciiTheme="minorHAnsi" w:hAnsiTheme="minorHAnsi"/>
          <w:b/>
          <w:color w:val="auto"/>
          <w:sz w:val="22"/>
          <w:szCs w:val="22"/>
        </w:rPr>
        <w:t xml:space="preserve">Potential for </w:t>
      </w:r>
      <w:r w:rsidR="00F8420F">
        <w:rPr>
          <w:rFonts w:asciiTheme="minorHAnsi" w:hAnsiTheme="minorHAnsi"/>
          <w:b/>
          <w:color w:val="auto"/>
          <w:sz w:val="22"/>
          <w:szCs w:val="22"/>
        </w:rPr>
        <w:t>IP and commercialisation outputs</w:t>
      </w:r>
      <w:r w:rsidRPr="000619B6">
        <w:rPr>
          <w:rFonts w:asciiTheme="minorHAnsi" w:hAnsiTheme="minorHAnsi"/>
          <w:b/>
          <w:color w:val="auto"/>
          <w:sz w:val="22"/>
          <w:szCs w:val="22"/>
        </w:rPr>
        <w:t xml:space="preserve"> (scored out of 5)</w:t>
      </w:r>
      <w:r w:rsidRPr="000619B6">
        <w:rPr>
          <w:rFonts w:asciiTheme="minorHAnsi" w:hAnsiTheme="minorHAnsi"/>
          <w:color w:val="auto"/>
          <w:sz w:val="22"/>
          <w:szCs w:val="22"/>
        </w:rPr>
        <w:t xml:space="preserve">: The Panel will consider whether the proposed activity is likely to </w:t>
      </w:r>
      <w:r w:rsidR="00F8420F">
        <w:rPr>
          <w:rFonts w:asciiTheme="minorHAnsi" w:hAnsiTheme="minorHAnsi"/>
          <w:color w:val="auto"/>
          <w:sz w:val="22"/>
          <w:szCs w:val="22"/>
        </w:rPr>
        <w:t>produce a partnership leading to IP and/or commercialisation</w:t>
      </w:r>
    </w:p>
    <w:p w14:paraId="29CDC952" w14:textId="77777777" w:rsidR="00154D60" w:rsidRPr="00EB08BE" w:rsidRDefault="00154D60" w:rsidP="00154D60">
      <w:pPr>
        <w:pStyle w:val="Default"/>
        <w:rPr>
          <w:rFonts w:asciiTheme="minorHAnsi" w:hAnsiTheme="minorHAnsi"/>
          <w:color w:val="FF0000"/>
          <w:sz w:val="22"/>
          <w:szCs w:val="22"/>
        </w:rPr>
      </w:pPr>
    </w:p>
    <w:p w14:paraId="56B122EF" w14:textId="019078AA" w:rsidR="00154D60" w:rsidRPr="00F8420F" w:rsidRDefault="00154D60" w:rsidP="00154D60">
      <w:pPr>
        <w:pStyle w:val="Default"/>
        <w:numPr>
          <w:ilvl w:val="0"/>
          <w:numId w:val="8"/>
        </w:numPr>
        <w:rPr>
          <w:rFonts w:asciiTheme="minorHAnsi" w:hAnsiTheme="minorHAnsi"/>
          <w:color w:val="000000" w:themeColor="text1"/>
          <w:sz w:val="22"/>
          <w:szCs w:val="22"/>
        </w:rPr>
      </w:pPr>
      <w:r w:rsidRPr="00F8420F">
        <w:rPr>
          <w:rFonts w:asciiTheme="minorHAnsi" w:hAnsiTheme="minorHAnsi"/>
          <w:b/>
          <w:color w:val="000000" w:themeColor="text1"/>
          <w:sz w:val="22"/>
          <w:szCs w:val="22"/>
        </w:rPr>
        <w:t>Potential to either create new relationships with organisations or deepen existing collaborations (scored out of 5)</w:t>
      </w:r>
      <w:r w:rsidRPr="00F8420F">
        <w:rPr>
          <w:rFonts w:asciiTheme="minorHAnsi" w:hAnsiTheme="minorHAnsi"/>
          <w:color w:val="000000" w:themeColor="text1"/>
          <w:sz w:val="22"/>
          <w:szCs w:val="22"/>
        </w:rPr>
        <w:t xml:space="preserve">: The Panel will assess whether the proposed activity will help to contribute to increased engagement and collaboration </w:t>
      </w:r>
      <w:r w:rsidR="00F8420F" w:rsidRPr="00F8420F">
        <w:rPr>
          <w:rFonts w:asciiTheme="minorHAnsi" w:hAnsiTheme="minorHAnsi"/>
          <w:color w:val="000000" w:themeColor="text1"/>
          <w:sz w:val="22"/>
          <w:szCs w:val="22"/>
        </w:rPr>
        <w:t>externally</w:t>
      </w:r>
    </w:p>
    <w:p w14:paraId="12A80E42" w14:textId="77777777" w:rsidR="009556DF" w:rsidRPr="00F8420F" w:rsidRDefault="009556DF" w:rsidP="009556DF">
      <w:pPr>
        <w:pStyle w:val="Default"/>
        <w:rPr>
          <w:rFonts w:asciiTheme="minorHAnsi" w:hAnsiTheme="minorHAnsi"/>
          <w:color w:val="000000" w:themeColor="text1"/>
          <w:sz w:val="22"/>
          <w:szCs w:val="22"/>
        </w:rPr>
      </w:pPr>
    </w:p>
    <w:p w14:paraId="1F4823F5" w14:textId="2393EC06" w:rsidR="00154D60" w:rsidRPr="00F8420F" w:rsidRDefault="009556DF" w:rsidP="00154D60">
      <w:pPr>
        <w:pStyle w:val="Default"/>
        <w:numPr>
          <w:ilvl w:val="0"/>
          <w:numId w:val="8"/>
        </w:numPr>
        <w:rPr>
          <w:rFonts w:asciiTheme="minorHAnsi" w:hAnsiTheme="minorHAnsi"/>
          <w:b/>
          <w:color w:val="000000" w:themeColor="text1"/>
          <w:sz w:val="22"/>
          <w:szCs w:val="22"/>
        </w:rPr>
      </w:pPr>
      <w:r w:rsidRPr="00F8420F">
        <w:rPr>
          <w:rFonts w:asciiTheme="minorHAnsi" w:hAnsiTheme="minorHAnsi"/>
          <w:b/>
          <w:color w:val="000000" w:themeColor="text1"/>
          <w:sz w:val="22"/>
          <w:szCs w:val="22"/>
        </w:rPr>
        <w:t>Scope for future collaboration beyond the lifetime of the funding (scored out of 5)</w:t>
      </w:r>
      <w:r w:rsidRPr="00F8420F">
        <w:rPr>
          <w:rFonts w:asciiTheme="minorHAnsi" w:hAnsiTheme="minorHAnsi"/>
          <w:color w:val="000000" w:themeColor="text1"/>
          <w:sz w:val="22"/>
          <w:szCs w:val="22"/>
        </w:rPr>
        <w:t xml:space="preserve">: The Panel will consider whether the </w:t>
      </w:r>
      <w:r w:rsidR="00154D60" w:rsidRPr="00F8420F">
        <w:rPr>
          <w:rFonts w:asciiTheme="minorHAnsi" w:hAnsiTheme="minorHAnsi"/>
          <w:color w:val="000000" w:themeColor="text1"/>
          <w:sz w:val="22"/>
          <w:szCs w:val="22"/>
        </w:rPr>
        <w:t>proposed activity has potential to</w:t>
      </w:r>
      <w:r w:rsidR="00F8420F" w:rsidRPr="00F8420F">
        <w:rPr>
          <w:rFonts w:asciiTheme="minorHAnsi" w:hAnsiTheme="minorHAnsi"/>
          <w:color w:val="000000" w:themeColor="text1"/>
          <w:sz w:val="22"/>
          <w:szCs w:val="22"/>
        </w:rPr>
        <w:t xml:space="preserve"> lead to further collaborations</w:t>
      </w:r>
    </w:p>
    <w:p w14:paraId="58F75ED6" w14:textId="77777777" w:rsidR="00EC6E4F" w:rsidRPr="00EB08BE" w:rsidRDefault="00EC6E4F" w:rsidP="009556DF">
      <w:pPr>
        <w:pStyle w:val="ListParagraph"/>
        <w:rPr>
          <w:rFonts w:asciiTheme="minorHAnsi" w:hAnsiTheme="minorHAnsi"/>
          <w:color w:val="FF0000"/>
        </w:rPr>
      </w:pPr>
    </w:p>
    <w:p w14:paraId="371A58B3" w14:textId="1EA473FC" w:rsidR="00386E96" w:rsidRPr="00EB08BE" w:rsidRDefault="00386E96" w:rsidP="009556DF">
      <w:pPr>
        <w:spacing w:after="0" w:line="240" w:lineRule="auto"/>
        <w:rPr>
          <w:rFonts w:cs="Arial"/>
          <w:color w:val="FF0000"/>
        </w:rPr>
      </w:pPr>
      <w:r w:rsidRPr="000619B6">
        <w:rPr>
          <w:rFonts w:cs="Arial"/>
        </w:rPr>
        <w:t xml:space="preserve">Colleagues in receipt of the funds will be asked to produce a </w:t>
      </w:r>
      <w:r w:rsidR="000E5442" w:rsidRPr="000619B6">
        <w:rPr>
          <w:rFonts w:cs="Arial"/>
        </w:rPr>
        <w:t>r</w:t>
      </w:r>
      <w:r w:rsidRPr="000619B6">
        <w:rPr>
          <w:rFonts w:cs="Arial"/>
        </w:rPr>
        <w:t xml:space="preserve">eport by </w:t>
      </w:r>
      <w:r w:rsidR="000E5442" w:rsidRPr="000619B6">
        <w:rPr>
          <w:rFonts w:cs="Arial"/>
        </w:rPr>
        <w:t xml:space="preserve">August </w:t>
      </w:r>
      <w:r w:rsidR="000619B6" w:rsidRPr="000619B6">
        <w:rPr>
          <w:rFonts w:cs="Arial"/>
        </w:rPr>
        <w:t>of the academic year they apply to</w:t>
      </w:r>
      <w:r w:rsidRPr="000619B6">
        <w:rPr>
          <w:rFonts w:cs="Arial"/>
        </w:rPr>
        <w:t xml:space="preserve"> detailing progress, outcomes and intended impac</w:t>
      </w:r>
      <w:r w:rsidR="009B65BE" w:rsidRPr="000619B6">
        <w:rPr>
          <w:rFonts w:cs="Arial"/>
        </w:rPr>
        <w:t xml:space="preserve">t which will be shared with relevant audiences internally. </w:t>
      </w:r>
      <w:r w:rsidR="000E5442" w:rsidRPr="000619B6">
        <w:rPr>
          <w:rFonts w:cs="Arial"/>
        </w:rPr>
        <w:t xml:space="preserve">This will be returned to </w:t>
      </w:r>
      <w:hyperlink r:id="rId10" w:history="1">
        <w:r w:rsidR="000619B6" w:rsidRPr="00A730C7">
          <w:rPr>
            <w:rStyle w:val="Hyperlink"/>
            <w:rFonts w:cs="Arial"/>
          </w:rPr>
          <w:t>heif@bournemouth.ac.uk</w:t>
        </w:r>
      </w:hyperlink>
      <w:r w:rsidR="000E5442" w:rsidRPr="000619B6">
        <w:rPr>
          <w:rFonts w:cs="Arial"/>
        </w:rPr>
        <w:t>.</w:t>
      </w:r>
    </w:p>
    <w:p w14:paraId="6198C373" w14:textId="77777777" w:rsidR="003A2251" w:rsidRPr="00EB08BE" w:rsidRDefault="003A2251" w:rsidP="009556DF">
      <w:pPr>
        <w:spacing w:after="0" w:line="240" w:lineRule="auto"/>
        <w:rPr>
          <w:rFonts w:cs="Arial"/>
          <w:color w:val="FF0000"/>
        </w:rPr>
      </w:pPr>
    </w:p>
    <w:p w14:paraId="49D1B850" w14:textId="0D98B5F3" w:rsidR="009556DF" w:rsidRPr="000619B6" w:rsidRDefault="009556DF" w:rsidP="009556DF">
      <w:pPr>
        <w:spacing w:after="0" w:line="240" w:lineRule="auto"/>
        <w:rPr>
          <w:rFonts w:cs="Arial"/>
          <w:b/>
        </w:rPr>
      </w:pPr>
      <w:r w:rsidRPr="000619B6">
        <w:rPr>
          <w:rFonts w:cs="Arial"/>
          <w:b/>
        </w:rPr>
        <w:t>Timescales</w:t>
      </w:r>
    </w:p>
    <w:p w14:paraId="3688D96F" w14:textId="77777777" w:rsidR="009556DF" w:rsidRPr="000619B6" w:rsidRDefault="009556DF" w:rsidP="009556DF">
      <w:pPr>
        <w:spacing w:after="0" w:line="240" w:lineRule="auto"/>
        <w:rPr>
          <w:rFonts w:cs="Arial"/>
        </w:rPr>
      </w:pPr>
    </w:p>
    <w:p w14:paraId="5C4BFD3D" w14:textId="6A3F063E" w:rsidR="000619B6" w:rsidRPr="000619B6" w:rsidRDefault="008C19B3" w:rsidP="009556DF">
      <w:pPr>
        <w:spacing w:after="0" w:line="240" w:lineRule="auto"/>
        <w:rPr>
          <w:rFonts w:cs="Arial"/>
        </w:rPr>
      </w:pPr>
      <w:r w:rsidRPr="000619B6">
        <w:rPr>
          <w:rFonts w:cs="Arial"/>
        </w:rPr>
        <w:t xml:space="preserve">To apply, </w:t>
      </w:r>
      <w:r w:rsidR="009B65BE" w:rsidRPr="000619B6">
        <w:rPr>
          <w:rFonts w:cs="Arial"/>
        </w:rPr>
        <w:t xml:space="preserve">please </w:t>
      </w:r>
      <w:r w:rsidRPr="000619B6">
        <w:rPr>
          <w:rFonts w:cs="Arial"/>
        </w:rPr>
        <w:t xml:space="preserve">complete and submit the application </w:t>
      </w:r>
      <w:r w:rsidR="000E5442" w:rsidRPr="000619B6">
        <w:rPr>
          <w:rFonts w:cs="Arial"/>
        </w:rPr>
        <w:t xml:space="preserve">to </w:t>
      </w:r>
      <w:hyperlink r:id="rId11" w:history="1">
        <w:r w:rsidR="000619B6" w:rsidRPr="00A730C7">
          <w:rPr>
            <w:rStyle w:val="Hyperlink"/>
            <w:rFonts w:cs="Arial"/>
          </w:rPr>
          <w:t>heif@bournemouth.ac.uk</w:t>
        </w:r>
      </w:hyperlink>
      <w:r w:rsidR="000E5442" w:rsidRPr="000619B6">
        <w:rPr>
          <w:rFonts w:cs="Arial"/>
        </w:rPr>
        <w:t xml:space="preserve">. </w:t>
      </w:r>
    </w:p>
    <w:p w14:paraId="3B0A4CF8" w14:textId="77777777" w:rsidR="009556DF" w:rsidRPr="00EB08BE" w:rsidRDefault="009556DF" w:rsidP="009556DF">
      <w:pPr>
        <w:spacing w:after="0" w:line="240" w:lineRule="auto"/>
        <w:rPr>
          <w:rFonts w:cs="Arial"/>
          <w:color w:val="FF0000"/>
        </w:rPr>
      </w:pPr>
    </w:p>
    <w:p w14:paraId="1537912D" w14:textId="28590566" w:rsidR="009556DF" w:rsidRPr="000619B6" w:rsidRDefault="009556DF" w:rsidP="009556DF">
      <w:pPr>
        <w:spacing w:after="0" w:line="240" w:lineRule="auto"/>
        <w:rPr>
          <w:rFonts w:cs="Arial"/>
        </w:rPr>
      </w:pPr>
      <w:r w:rsidRPr="000619B6">
        <w:rPr>
          <w:rFonts w:cs="Arial"/>
        </w:rPr>
        <w:t>Applications will then be reviewed by the Panel</w:t>
      </w:r>
      <w:r w:rsidR="000619B6" w:rsidRPr="000619B6">
        <w:rPr>
          <w:rFonts w:cs="Arial"/>
        </w:rPr>
        <w:t xml:space="preserve"> on a monthly basis and d</w:t>
      </w:r>
      <w:r w:rsidRPr="000619B6">
        <w:rPr>
          <w:rFonts w:cs="Arial"/>
        </w:rPr>
        <w:t xml:space="preserve">ecisions will be communicated to applicants by </w:t>
      </w:r>
      <w:r w:rsidR="000619B6" w:rsidRPr="000619B6">
        <w:rPr>
          <w:rFonts w:cs="Arial"/>
        </w:rPr>
        <w:t>once a decision has been made</w:t>
      </w:r>
      <w:r w:rsidRPr="000619B6">
        <w:rPr>
          <w:rFonts w:cs="Arial"/>
        </w:rPr>
        <w:t>.</w:t>
      </w:r>
    </w:p>
    <w:p w14:paraId="08DB03B1" w14:textId="77777777" w:rsidR="00154D60" w:rsidRPr="00EB08BE" w:rsidRDefault="00154D60" w:rsidP="009556DF">
      <w:pPr>
        <w:spacing w:after="0" w:line="240" w:lineRule="auto"/>
        <w:rPr>
          <w:rFonts w:cs="Arial"/>
          <w:color w:val="FF0000"/>
        </w:rPr>
      </w:pPr>
    </w:p>
    <w:p w14:paraId="55295BF1" w14:textId="0EB09DF5" w:rsidR="00154D60" w:rsidRPr="00EB08BE" w:rsidRDefault="00154D60" w:rsidP="009556DF">
      <w:pPr>
        <w:spacing w:after="0" w:line="240" w:lineRule="auto"/>
        <w:rPr>
          <w:rFonts w:cs="Arial"/>
          <w:b/>
          <w:color w:val="FF0000"/>
        </w:rPr>
      </w:pPr>
      <w:r w:rsidRPr="000619B6">
        <w:rPr>
          <w:rFonts w:cs="Arial"/>
          <w:b/>
        </w:rPr>
        <w:t xml:space="preserve">If you have any questions, please email </w:t>
      </w:r>
      <w:hyperlink r:id="rId12" w:history="1">
        <w:r w:rsidR="000619B6" w:rsidRPr="00A730C7">
          <w:rPr>
            <w:rStyle w:val="Hyperlink"/>
            <w:rFonts w:cs="Arial"/>
            <w:b/>
          </w:rPr>
          <w:t>heif@bournemouth.ac.uk</w:t>
        </w:r>
      </w:hyperlink>
      <w:r w:rsidRPr="00EB08BE">
        <w:rPr>
          <w:rFonts w:cs="Arial"/>
          <w:b/>
          <w:color w:val="FF0000"/>
        </w:rPr>
        <w:t xml:space="preserve">. </w:t>
      </w:r>
    </w:p>
    <w:p w14:paraId="6AF7B2C3" w14:textId="77777777" w:rsidR="00463312" w:rsidRPr="00EB08BE" w:rsidRDefault="00463312" w:rsidP="009556DF">
      <w:pPr>
        <w:spacing w:after="0" w:line="240" w:lineRule="auto"/>
        <w:rPr>
          <w:rFonts w:cs="Arial"/>
          <w:color w:val="FF0000"/>
        </w:rPr>
      </w:pPr>
      <w:r w:rsidRPr="00EB08BE">
        <w:rPr>
          <w:rFonts w:cs="Arial"/>
          <w:color w:val="FF0000"/>
        </w:rPr>
        <w:br w:type="page"/>
      </w:r>
    </w:p>
    <w:tbl>
      <w:tblPr>
        <w:tblStyle w:val="TableGrid"/>
        <w:tblW w:w="0" w:type="auto"/>
        <w:tblLook w:val="04A0" w:firstRow="1" w:lastRow="0" w:firstColumn="1" w:lastColumn="0" w:noHBand="0" w:noVBand="1"/>
      </w:tblPr>
      <w:tblGrid>
        <w:gridCol w:w="2587"/>
        <w:gridCol w:w="1787"/>
        <w:gridCol w:w="1787"/>
        <w:gridCol w:w="1787"/>
        <w:gridCol w:w="2933"/>
      </w:tblGrid>
      <w:tr w:rsidR="00EB08BE" w:rsidRPr="00EB08BE" w14:paraId="14734A8B" w14:textId="77777777" w:rsidTr="00EB30D6">
        <w:trPr>
          <w:trHeight w:val="851"/>
        </w:trPr>
        <w:tc>
          <w:tcPr>
            <w:tcW w:w="2587" w:type="dxa"/>
            <w:shd w:val="clear" w:color="auto" w:fill="D9D9D9" w:themeFill="background1" w:themeFillShade="D9"/>
            <w:vAlign w:val="center"/>
          </w:tcPr>
          <w:p w14:paraId="7C4193B5" w14:textId="4A615534" w:rsidR="00704757" w:rsidRPr="000619B6" w:rsidRDefault="005630E0" w:rsidP="009556DF">
            <w:pPr>
              <w:pStyle w:val="PlainText"/>
              <w:rPr>
                <w:rFonts w:asciiTheme="minorHAnsi" w:hAnsiTheme="minorHAnsi" w:cs="Arial"/>
                <w:b/>
                <w:szCs w:val="22"/>
              </w:rPr>
            </w:pPr>
            <w:r w:rsidRPr="000619B6">
              <w:rPr>
                <w:rFonts w:asciiTheme="minorHAnsi" w:hAnsiTheme="minorHAnsi" w:cs="Arial"/>
                <w:b/>
                <w:szCs w:val="22"/>
              </w:rPr>
              <w:lastRenderedPageBreak/>
              <w:t xml:space="preserve">Name of </w:t>
            </w:r>
            <w:r w:rsidR="009B65BE" w:rsidRPr="000619B6">
              <w:rPr>
                <w:rFonts w:asciiTheme="minorHAnsi" w:hAnsiTheme="minorHAnsi" w:cs="Arial"/>
                <w:b/>
                <w:szCs w:val="22"/>
              </w:rPr>
              <w:t xml:space="preserve">lead </w:t>
            </w:r>
            <w:r w:rsidRPr="000619B6">
              <w:rPr>
                <w:rFonts w:asciiTheme="minorHAnsi" w:hAnsiTheme="minorHAnsi" w:cs="Arial"/>
                <w:b/>
                <w:szCs w:val="22"/>
              </w:rPr>
              <w:t>applicant (project lead)</w:t>
            </w:r>
          </w:p>
        </w:tc>
        <w:tc>
          <w:tcPr>
            <w:tcW w:w="8294" w:type="dxa"/>
            <w:gridSpan w:val="4"/>
            <w:vAlign w:val="center"/>
          </w:tcPr>
          <w:p w14:paraId="7ACC8E12" w14:textId="77777777" w:rsidR="00704757" w:rsidRPr="00EB08BE" w:rsidRDefault="00704757" w:rsidP="009556DF">
            <w:pPr>
              <w:pStyle w:val="PlainText"/>
              <w:rPr>
                <w:rFonts w:asciiTheme="minorHAnsi" w:hAnsiTheme="minorHAnsi" w:cs="Arial"/>
                <w:color w:val="FF0000"/>
                <w:szCs w:val="22"/>
              </w:rPr>
            </w:pPr>
          </w:p>
        </w:tc>
      </w:tr>
      <w:tr w:rsidR="00EB08BE" w:rsidRPr="00EB08BE" w14:paraId="674A0611" w14:textId="77777777" w:rsidTr="00EB30D6">
        <w:trPr>
          <w:trHeight w:val="851"/>
        </w:trPr>
        <w:tc>
          <w:tcPr>
            <w:tcW w:w="2587" w:type="dxa"/>
            <w:shd w:val="clear" w:color="auto" w:fill="D9D9D9" w:themeFill="background1" w:themeFillShade="D9"/>
            <w:vAlign w:val="center"/>
          </w:tcPr>
          <w:p w14:paraId="25FF6FAB" w14:textId="10E3E0F6" w:rsidR="009123E4" w:rsidRPr="000619B6" w:rsidRDefault="009123E4" w:rsidP="009556DF">
            <w:pPr>
              <w:pStyle w:val="PlainText"/>
              <w:rPr>
                <w:rFonts w:asciiTheme="minorHAnsi" w:hAnsiTheme="minorHAnsi" w:cs="Arial"/>
                <w:b/>
                <w:szCs w:val="22"/>
              </w:rPr>
            </w:pPr>
            <w:r w:rsidRPr="000619B6">
              <w:rPr>
                <w:rFonts w:asciiTheme="minorHAnsi" w:hAnsiTheme="minorHAnsi" w:cs="Arial"/>
                <w:b/>
                <w:szCs w:val="22"/>
              </w:rPr>
              <w:t>Faculty</w:t>
            </w:r>
          </w:p>
        </w:tc>
        <w:tc>
          <w:tcPr>
            <w:tcW w:w="8294" w:type="dxa"/>
            <w:gridSpan w:val="4"/>
            <w:vAlign w:val="center"/>
          </w:tcPr>
          <w:p w14:paraId="536BBD4D" w14:textId="77777777" w:rsidR="009123E4" w:rsidRPr="00EB08BE" w:rsidRDefault="009123E4" w:rsidP="009556DF">
            <w:pPr>
              <w:pStyle w:val="PlainText"/>
              <w:rPr>
                <w:rFonts w:asciiTheme="minorHAnsi" w:hAnsiTheme="minorHAnsi" w:cs="Arial"/>
                <w:color w:val="FF0000"/>
                <w:szCs w:val="22"/>
              </w:rPr>
            </w:pPr>
          </w:p>
        </w:tc>
      </w:tr>
      <w:tr w:rsidR="00EB08BE" w:rsidRPr="00EB08BE" w14:paraId="45DF99C4" w14:textId="77777777" w:rsidTr="00EB30D6">
        <w:trPr>
          <w:trHeight w:val="851"/>
        </w:trPr>
        <w:tc>
          <w:tcPr>
            <w:tcW w:w="2587" w:type="dxa"/>
            <w:shd w:val="clear" w:color="auto" w:fill="D9D9D9" w:themeFill="background1" w:themeFillShade="D9"/>
            <w:vAlign w:val="center"/>
          </w:tcPr>
          <w:p w14:paraId="70FC0277" w14:textId="56FA5B2C" w:rsidR="00463312" w:rsidRPr="000619B6" w:rsidRDefault="00463312" w:rsidP="009556DF">
            <w:pPr>
              <w:pStyle w:val="PlainText"/>
              <w:rPr>
                <w:rFonts w:asciiTheme="minorHAnsi" w:hAnsiTheme="minorHAnsi" w:cs="Arial"/>
                <w:b/>
                <w:szCs w:val="22"/>
              </w:rPr>
            </w:pPr>
            <w:r w:rsidRPr="000619B6">
              <w:rPr>
                <w:rFonts w:asciiTheme="minorHAnsi" w:hAnsiTheme="minorHAnsi" w:cs="Arial"/>
                <w:b/>
                <w:szCs w:val="22"/>
              </w:rPr>
              <w:t>Name(s) and Faculty / Faculties of collaborators</w:t>
            </w:r>
          </w:p>
        </w:tc>
        <w:tc>
          <w:tcPr>
            <w:tcW w:w="8294" w:type="dxa"/>
            <w:gridSpan w:val="4"/>
            <w:vAlign w:val="center"/>
          </w:tcPr>
          <w:p w14:paraId="0EF77210" w14:textId="77777777" w:rsidR="00463312" w:rsidRPr="00EB08BE" w:rsidRDefault="00463312" w:rsidP="009556DF">
            <w:pPr>
              <w:pStyle w:val="PlainText"/>
              <w:rPr>
                <w:rFonts w:asciiTheme="minorHAnsi" w:hAnsiTheme="minorHAnsi" w:cs="Arial"/>
                <w:color w:val="FF0000"/>
                <w:szCs w:val="22"/>
              </w:rPr>
            </w:pPr>
          </w:p>
        </w:tc>
      </w:tr>
      <w:tr w:rsidR="00EB08BE" w:rsidRPr="00EB08BE" w14:paraId="6BC88E96" w14:textId="77777777" w:rsidTr="000619B6">
        <w:trPr>
          <w:trHeight w:val="851"/>
        </w:trPr>
        <w:tc>
          <w:tcPr>
            <w:tcW w:w="2587" w:type="dxa"/>
            <w:shd w:val="clear" w:color="auto" w:fill="D9D9D9" w:themeFill="background1" w:themeFillShade="D9"/>
            <w:vAlign w:val="center"/>
          </w:tcPr>
          <w:p w14:paraId="6C64BD73" w14:textId="77777777" w:rsidR="00322052" w:rsidRPr="000619B6" w:rsidRDefault="00322052" w:rsidP="009556DF">
            <w:pPr>
              <w:pStyle w:val="PlainText"/>
              <w:rPr>
                <w:rFonts w:asciiTheme="minorHAnsi" w:hAnsiTheme="minorHAnsi" w:cs="Arial"/>
                <w:b/>
                <w:szCs w:val="22"/>
              </w:rPr>
            </w:pPr>
            <w:r w:rsidRPr="000619B6">
              <w:rPr>
                <w:rFonts w:asciiTheme="minorHAnsi" w:hAnsiTheme="minorHAnsi" w:cs="Arial"/>
                <w:b/>
                <w:szCs w:val="22"/>
              </w:rPr>
              <w:t>Proposal title</w:t>
            </w:r>
          </w:p>
        </w:tc>
        <w:tc>
          <w:tcPr>
            <w:tcW w:w="8294" w:type="dxa"/>
            <w:gridSpan w:val="4"/>
          </w:tcPr>
          <w:p w14:paraId="6FC4CBBA" w14:textId="1139EDD9" w:rsidR="00322052" w:rsidRPr="000619B6" w:rsidRDefault="00322052" w:rsidP="000619B6">
            <w:pPr>
              <w:pStyle w:val="PlainText"/>
              <w:rPr>
                <w:rFonts w:asciiTheme="minorHAnsi" w:hAnsiTheme="minorHAnsi" w:cs="Arial"/>
                <w:i/>
                <w:color w:val="FF0000"/>
                <w:szCs w:val="22"/>
              </w:rPr>
            </w:pPr>
            <w:r w:rsidRPr="000619B6">
              <w:rPr>
                <w:rFonts w:asciiTheme="minorHAnsi" w:hAnsiTheme="minorHAnsi" w:cs="Arial"/>
                <w:i/>
                <w:color w:val="A6A6A6" w:themeColor="background1" w:themeShade="A6"/>
                <w:szCs w:val="22"/>
              </w:rPr>
              <w:t>Please be as concise as possible</w:t>
            </w:r>
          </w:p>
        </w:tc>
      </w:tr>
      <w:tr w:rsidR="00EB08BE" w:rsidRPr="00EB08BE" w14:paraId="783AA36E" w14:textId="77777777" w:rsidTr="000619B6">
        <w:trPr>
          <w:trHeight w:val="851"/>
        </w:trPr>
        <w:tc>
          <w:tcPr>
            <w:tcW w:w="2587" w:type="dxa"/>
            <w:shd w:val="clear" w:color="auto" w:fill="D9D9D9" w:themeFill="background1" w:themeFillShade="D9"/>
            <w:vAlign w:val="center"/>
          </w:tcPr>
          <w:p w14:paraId="0812FF9D" w14:textId="77777777" w:rsidR="0011017F" w:rsidRPr="000619B6" w:rsidRDefault="0011017F" w:rsidP="009556DF">
            <w:pPr>
              <w:pStyle w:val="PlainText"/>
              <w:rPr>
                <w:rFonts w:asciiTheme="minorHAnsi" w:hAnsiTheme="minorHAnsi" w:cs="Arial"/>
                <w:b/>
                <w:szCs w:val="22"/>
              </w:rPr>
            </w:pPr>
            <w:r w:rsidRPr="000619B6">
              <w:rPr>
                <w:rFonts w:asciiTheme="minorHAnsi" w:hAnsiTheme="minorHAnsi" w:cs="Arial"/>
                <w:b/>
                <w:szCs w:val="22"/>
              </w:rPr>
              <w:t>REF Unit of Assessment(s)</w:t>
            </w:r>
          </w:p>
        </w:tc>
        <w:tc>
          <w:tcPr>
            <w:tcW w:w="8294" w:type="dxa"/>
            <w:gridSpan w:val="4"/>
          </w:tcPr>
          <w:p w14:paraId="5BE4EBE5" w14:textId="76666550" w:rsidR="0011017F" w:rsidRPr="000619B6" w:rsidRDefault="0011017F" w:rsidP="000619B6">
            <w:pPr>
              <w:pStyle w:val="PlainText"/>
              <w:rPr>
                <w:rFonts w:asciiTheme="minorHAnsi" w:hAnsiTheme="minorHAnsi" w:cs="Arial"/>
                <w:i/>
                <w:szCs w:val="22"/>
              </w:rPr>
            </w:pPr>
            <w:r w:rsidRPr="000619B6">
              <w:rPr>
                <w:rFonts w:asciiTheme="minorHAnsi" w:hAnsiTheme="minorHAnsi" w:cs="Arial"/>
                <w:i/>
                <w:color w:val="A6A6A6" w:themeColor="background1" w:themeShade="A6"/>
                <w:szCs w:val="22"/>
              </w:rPr>
              <w:t>Indication of which REF Unit of Assessment(s) the project would be associated with</w:t>
            </w:r>
          </w:p>
        </w:tc>
      </w:tr>
      <w:tr w:rsidR="00EB08BE" w:rsidRPr="00EB08BE" w:rsidDel="009B65BE" w14:paraId="20D12C00" w14:textId="77777777" w:rsidTr="00463312">
        <w:trPr>
          <w:trHeight w:val="851"/>
        </w:trPr>
        <w:tc>
          <w:tcPr>
            <w:tcW w:w="2587" w:type="dxa"/>
            <w:shd w:val="clear" w:color="auto" w:fill="D9D9D9" w:themeFill="background1" w:themeFillShade="D9"/>
          </w:tcPr>
          <w:p w14:paraId="7DD2C622" w14:textId="77777777" w:rsidR="00463312" w:rsidRPr="00EB08BE" w:rsidRDefault="00463312" w:rsidP="009556DF">
            <w:pPr>
              <w:pStyle w:val="PlainText"/>
              <w:rPr>
                <w:rFonts w:asciiTheme="minorHAnsi" w:hAnsiTheme="minorHAnsi" w:cs="Arial"/>
                <w:b/>
                <w:color w:val="FF0000"/>
                <w:szCs w:val="22"/>
              </w:rPr>
            </w:pPr>
            <w:r w:rsidRPr="000619B6">
              <w:rPr>
                <w:rFonts w:asciiTheme="minorHAnsi" w:hAnsiTheme="minorHAnsi" w:cs="Arial"/>
                <w:b/>
                <w:szCs w:val="22"/>
              </w:rPr>
              <w:t>Which of BU’s Strategic Investment Areas (SIAs) apply to your area of research and impact?</w:t>
            </w:r>
          </w:p>
        </w:tc>
        <w:tc>
          <w:tcPr>
            <w:tcW w:w="8294" w:type="dxa"/>
            <w:gridSpan w:val="4"/>
          </w:tcPr>
          <w:p w14:paraId="1A07FCD1" w14:textId="77777777" w:rsidR="00463312" w:rsidRPr="00780EB5" w:rsidRDefault="00463312" w:rsidP="009556DF">
            <w:pPr>
              <w:pStyle w:val="PlainText"/>
              <w:rPr>
                <w:rFonts w:asciiTheme="minorHAnsi" w:hAnsiTheme="minorHAnsi" w:cs="Arial"/>
                <w:i/>
                <w:color w:val="A6A6A6" w:themeColor="background1" w:themeShade="A6"/>
                <w:szCs w:val="22"/>
              </w:rPr>
            </w:pPr>
            <w:r w:rsidRPr="00780EB5">
              <w:rPr>
                <w:rFonts w:asciiTheme="minorHAnsi" w:hAnsiTheme="minorHAnsi" w:cs="Arial"/>
                <w:i/>
                <w:color w:val="A6A6A6" w:themeColor="background1" w:themeShade="A6"/>
                <w:szCs w:val="22"/>
              </w:rPr>
              <w:t>The SIAs are:</w:t>
            </w:r>
          </w:p>
          <w:p w14:paraId="3F7A9825" w14:textId="2D33EF23" w:rsidR="00463312" w:rsidRPr="00780EB5" w:rsidRDefault="00463312" w:rsidP="000619B6">
            <w:pPr>
              <w:pStyle w:val="PlainText"/>
              <w:numPr>
                <w:ilvl w:val="0"/>
                <w:numId w:val="9"/>
              </w:numPr>
              <w:rPr>
                <w:rFonts w:asciiTheme="minorHAnsi" w:hAnsiTheme="minorHAnsi" w:cs="Arial"/>
                <w:i/>
                <w:color w:val="A6A6A6" w:themeColor="background1" w:themeShade="A6"/>
                <w:szCs w:val="22"/>
              </w:rPr>
            </w:pPr>
            <w:r w:rsidRPr="00780EB5">
              <w:rPr>
                <w:rFonts w:asciiTheme="minorHAnsi" w:hAnsiTheme="minorHAnsi" w:cs="Arial"/>
                <w:i/>
                <w:color w:val="A6A6A6" w:themeColor="background1" w:themeShade="A6"/>
                <w:szCs w:val="22"/>
              </w:rPr>
              <w:t>Animation, simulation and visu</w:t>
            </w:r>
            <w:r w:rsidR="000619B6" w:rsidRPr="00780EB5">
              <w:rPr>
                <w:rFonts w:asciiTheme="minorHAnsi" w:hAnsiTheme="minorHAnsi" w:cs="Arial"/>
                <w:i/>
                <w:color w:val="A6A6A6" w:themeColor="background1" w:themeShade="A6"/>
                <w:szCs w:val="22"/>
              </w:rPr>
              <w:t>alisation</w:t>
            </w:r>
          </w:p>
          <w:p w14:paraId="5D2BA273" w14:textId="62878DBB" w:rsidR="00463312" w:rsidRPr="00780EB5" w:rsidRDefault="000619B6" w:rsidP="000619B6">
            <w:pPr>
              <w:pStyle w:val="PlainText"/>
              <w:numPr>
                <w:ilvl w:val="0"/>
                <w:numId w:val="9"/>
              </w:numPr>
              <w:rPr>
                <w:rFonts w:asciiTheme="minorHAnsi" w:hAnsiTheme="minorHAnsi" w:cs="Arial"/>
                <w:i/>
                <w:color w:val="A6A6A6" w:themeColor="background1" w:themeShade="A6"/>
                <w:szCs w:val="22"/>
              </w:rPr>
            </w:pPr>
            <w:r w:rsidRPr="00780EB5">
              <w:rPr>
                <w:rFonts w:asciiTheme="minorHAnsi" w:hAnsiTheme="minorHAnsi" w:cs="Arial"/>
                <w:i/>
                <w:color w:val="A6A6A6" w:themeColor="background1" w:themeShade="A6"/>
                <w:szCs w:val="22"/>
              </w:rPr>
              <w:t>Medical science</w:t>
            </w:r>
          </w:p>
          <w:p w14:paraId="6E03FBE7" w14:textId="605B9331" w:rsidR="00463312" w:rsidRPr="00780EB5" w:rsidRDefault="00463312" w:rsidP="000619B6">
            <w:pPr>
              <w:pStyle w:val="PlainText"/>
              <w:numPr>
                <w:ilvl w:val="0"/>
                <w:numId w:val="9"/>
              </w:numPr>
              <w:rPr>
                <w:rFonts w:asciiTheme="minorHAnsi" w:hAnsiTheme="minorHAnsi" w:cs="Arial"/>
                <w:i/>
                <w:color w:val="A6A6A6" w:themeColor="background1" w:themeShade="A6"/>
                <w:szCs w:val="22"/>
              </w:rPr>
            </w:pPr>
            <w:r w:rsidRPr="00780EB5">
              <w:rPr>
                <w:rFonts w:asciiTheme="minorHAnsi" w:hAnsiTheme="minorHAnsi" w:cs="Arial"/>
                <w:i/>
                <w:color w:val="A6A6A6" w:themeColor="background1" w:themeShade="A6"/>
                <w:szCs w:val="22"/>
              </w:rPr>
              <w:t>Sustainability, low carbo</w:t>
            </w:r>
            <w:r w:rsidR="000619B6" w:rsidRPr="00780EB5">
              <w:rPr>
                <w:rFonts w:asciiTheme="minorHAnsi" w:hAnsiTheme="minorHAnsi" w:cs="Arial"/>
                <w:i/>
                <w:color w:val="A6A6A6" w:themeColor="background1" w:themeShade="A6"/>
                <w:szCs w:val="22"/>
              </w:rPr>
              <w:t>n technology, materials science</w:t>
            </w:r>
          </w:p>
          <w:p w14:paraId="29E3BCDD" w14:textId="41CF9E4C" w:rsidR="00463312" w:rsidRPr="00780EB5" w:rsidDel="009B65BE" w:rsidRDefault="000619B6" w:rsidP="000619B6">
            <w:pPr>
              <w:pStyle w:val="PlainText"/>
              <w:numPr>
                <w:ilvl w:val="0"/>
                <w:numId w:val="9"/>
              </w:numPr>
              <w:rPr>
                <w:rFonts w:asciiTheme="minorHAnsi" w:hAnsiTheme="minorHAnsi" w:cs="Arial"/>
                <w:color w:val="A6A6A6" w:themeColor="background1" w:themeShade="A6"/>
                <w:szCs w:val="22"/>
              </w:rPr>
            </w:pPr>
            <w:r w:rsidRPr="00780EB5">
              <w:rPr>
                <w:rFonts w:asciiTheme="minorHAnsi" w:hAnsiTheme="minorHAnsi" w:cs="Arial"/>
                <w:i/>
                <w:color w:val="A6A6A6" w:themeColor="background1" w:themeShade="A6"/>
                <w:szCs w:val="22"/>
              </w:rPr>
              <w:t>Assistive technology</w:t>
            </w:r>
          </w:p>
        </w:tc>
      </w:tr>
      <w:tr w:rsidR="00EB08BE" w:rsidRPr="00EB08BE" w14:paraId="7870BCBA" w14:textId="77777777" w:rsidTr="00EB30D6">
        <w:trPr>
          <w:trHeight w:val="851"/>
        </w:trPr>
        <w:tc>
          <w:tcPr>
            <w:tcW w:w="2587" w:type="dxa"/>
            <w:shd w:val="clear" w:color="auto" w:fill="D9D9D9" w:themeFill="background1" w:themeFillShade="D9"/>
            <w:vAlign w:val="center"/>
          </w:tcPr>
          <w:p w14:paraId="2958AFB8" w14:textId="59417294" w:rsidR="009132EF" w:rsidRPr="000619B6" w:rsidRDefault="00463312" w:rsidP="000619B6">
            <w:pPr>
              <w:pStyle w:val="PlainText"/>
              <w:rPr>
                <w:rFonts w:asciiTheme="minorHAnsi" w:hAnsiTheme="minorHAnsi" w:cs="Arial"/>
                <w:b/>
                <w:szCs w:val="22"/>
              </w:rPr>
            </w:pPr>
            <w:r w:rsidRPr="000619B6">
              <w:br w:type="page"/>
            </w:r>
            <w:r w:rsidR="000619B6" w:rsidRPr="000619B6">
              <w:rPr>
                <w:b/>
              </w:rPr>
              <w:t>What is the activity you are applying for funding for?</w:t>
            </w:r>
            <w:r w:rsidR="009132EF" w:rsidRPr="000619B6">
              <w:rPr>
                <w:rFonts w:asciiTheme="minorHAnsi" w:hAnsiTheme="minorHAnsi" w:cs="Arial"/>
                <w:b/>
                <w:szCs w:val="22"/>
              </w:rPr>
              <w:t xml:space="preserve"> </w:t>
            </w:r>
          </w:p>
        </w:tc>
        <w:tc>
          <w:tcPr>
            <w:tcW w:w="8294" w:type="dxa"/>
            <w:gridSpan w:val="4"/>
            <w:vAlign w:val="center"/>
          </w:tcPr>
          <w:p w14:paraId="4A59F74A" w14:textId="77777777" w:rsidR="009132EF" w:rsidRPr="00780EB5" w:rsidDel="009B65BE" w:rsidRDefault="009132EF" w:rsidP="009556DF">
            <w:pPr>
              <w:pStyle w:val="PlainText"/>
              <w:rPr>
                <w:rFonts w:asciiTheme="minorHAnsi" w:hAnsiTheme="minorHAnsi" w:cs="Arial"/>
                <w:color w:val="A6A6A6" w:themeColor="background1" w:themeShade="A6"/>
                <w:szCs w:val="22"/>
              </w:rPr>
            </w:pPr>
          </w:p>
        </w:tc>
      </w:tr>
      <w:tr w:rsidR="008C63E2" w:rsidRPr="00EB08BE" w14:paraId="27D25EF9" w14:textId="77777777" w:rsidTr="000619B6">
        <w:trPr>
          <w:trHeight w:val="851"/>
        </w:trPr>
        <w:tc>
          <w:tcPr>
            <w:tcW w:w="2587" w:type="dxa"/>
            <w:shd w:val="clear" w:color="auto" w:fill="D9D9D9" w:themeFill="background1" w:themeFillShade="D9"/>
            <w:vAlign w:val="center"/>
          </w:tcPr>
          <w:p w14:paraId="3F40486E" w14:textId="6F6E09BF" w:rsidR="008C63E2" w:rsidRPr="000619B6" w:rsidRDefault="008C63E2" w:rsidP="009556DF">
            <w:pPr>
              <w:pStyle w:val="PlainText"/>
              <w:rPr>
                <w:rFonts w:asciiTheme="minorHAnsi" w:hAnsiTheme="minorHAnsi" w:cs="Arial"/>
                <w:b/>
                <w:szCs w:val="22"/>
              </w:rPr>
            </w:pPr>
            <w:r>
              <w:rPr>
                <w:rFonts w:asciiTheme="minorHAnsi" w:hAnsiTheme="minorHAnsi" w:cs="Arial"/>
                <w:b/>
                <w:szCs w:val="22"/>
              </w:rPr>
              <w:t xml:space="preserve">Indicative </w:t>
            </w:r>
            <w:r w:rsidRPr="000619B6">
              <w:rPr>
                <w:rFonts w:asciiTheme="minorHAnsi" w:hAnsiTheme="minorHAnsi" w:cs="Arial"/>
                <w:b/>
                <w:szCs w:val="22"/>
              </w:rPr>
              <w:t>milestones</w:t>
            </w:r>
          </w:p>
        </w:tc>
        <w:tc>
          <w:tcPr>
            <w:tcW w:w="8294" w:type="dxa"/>
            <w:gridSpan w:val="4"/>
          </w:tcPr>
          <w:p w14:paraId="2027897E" w14:textId="0165736A" w:rsidR="008C63E2" w:rsidRPr="00780EB5" w:rsidRDefault="002675B9" w:rsidP="000619B6">
            <w:pPr>
              <w:pStyle w:val="PlainText"/>
              <w:rPr>
                <w:rFonts w:asciiTheme="minorHAnsi" w:hAnsiTheme="minorHAnsi" w:cs="Arial"/>
                <w:i/>
                <w:color w:val="A6A6A6" w:themeColor="background1" w:themeShade="A6"/>
                <w:szCs w:val="22"/>
              </w:rPr>
            </w:pPr>
            <w:r>
              <w:rPr>
                <w:rFonts w:asciiTheme="minorHAnsi" w:hAnsiTheme="minorHAnsi" w:cs="Arial"/>
                <w:i/>
                <w:color w:val="A6A6A6" w:themeColor="background1" w:themeShade="A6"/>
                <w:szCs w:val="22"/>
              </w:rPr>
              <w:t>For example, attending a networking event, completing market scoping and market research</w:t>
            </w:r>
          </w:p>
        </w:tc>
      </w:tr>
      <w:tr w:rsidR="00EB08BE" w:rsidRPr="00EB08BE" w14:paraId="6DD14270" w14:textId="77777777" w:rsidTr="000619B6">
        <w:trPr>
          <w:trHeight w:val="851"/>
        </w:trPr>
        <w:tc>
          <w:tcPr>
            <w:tcW w:w="2587" w:type="dxa"/>
            <w:shd w:val="clear" w:color="auto" w:fill="D9D9D9" w:themeFill="background1" w:themeFillShade="D9"/>
            <w:vAlign w:val="center"/>
          </w:tcPr>
          <w:p w14:paraId="7C9C9ABC" w14:textId="6E94CE96" w:rsidR="0011017F" w:rsidRPr="000619B6" w:rsidRDefault="00154D60" w:rsidP="009556DF">
            <w:pPr>
              <w:pStyle w:val="PlainText"/>
              <w:rPr>
                <w:rFonts w:asciiTheme="minorHAnsi" w:hAnsiTheme="minorHAnsi" w:cs="Arial"/>
                <w:b/>
                <w:szCs w:val="22"/>
              </w:rPr>
            </w:pPr>
            <w:r w:rsidRPr="000619B6">
              <w:rPr>
                <w:rFonts w:asciiTheme="minorHAnsi" w:hAnsiTheme="minorHAnsi" w:cs="Arial"/>
                <w:b/>
                <w:szCs w:val="22"/>
              </w:rPr>
              <w:t>Key outcomes</w:t>
            </w:r>
            <w:r w:rsidR="008C63E2">
              <w:rPr>
                <w:rFonts w:asciiTheme="minorHAnsi" w:hAnsiTheme="minorHAnsi" w:cs="Arial"/>
                <w:b/>
                <w:szCs w:val="22"/>
              </w:rPr>
              <w:t xml:space="preserve">/deliverables </w:t>
            </w:r>
            <w:r w:rsidRPr="000619B6">
              <w:rPr>
                <w:rFonts w:asciiTheme="minorHAnsi" w:hAnsiTheme="minorHAnsi" w:cs="Arial"/>
                <w:b/>
                <w:szCs w:val="22"/>
              </w:rPr>
              <w:t xml:space="preserve"> </w:t>
            </w:r>
          </w:p>
        </w:tc>
        <w:tc>
          <w:tcPr>
            <w:tcW w:w="8294" w:type="dxa"/>
            <w:gridSpan w:val="4"/>
          </w:tcPr>
          <w:p w14:paraId="1EE90E2B" w14:textId="400B9D5A" w:rsidR="0011017F" w:rsidRPr="00780EB5" w:rsidRDefault="00154D60" w:rsidP="000619B6">
            <w:pPr>
              <w:pStyle w:val="PlainText"/>
              <w:rPr>
                <w:rFonts w:asciiTheme="minorHAnsi" w:hAnsiTheme="minorHAnsi" w:cs="Arial"/>
                <w:i/>
                <w:color w:val="A6A6A6" w:themeColor="background1" w:themeShade="A6"/>
                <w:szCs w:val="22"/>
              </w:rPr>
            </w:pPr>
            <w:r w:rsidRPr="00780EB5">
              <w:rPr>
                <w:rFonts w:asciiTheme="minorHAnsi" w:hAnsiTheme="minorHAnsi" w:cs="Arial"/>
                <w:i/>
                <w:color w:val="A6A6A6" w:themeColor="background1" w:themeShade="A6"/>
                <w:szCs w:val="22"/>
              </w:rPr>
              <w:t xml:space="preserve">Must be completed by 31 July </w:t>
            </w:r>
            <w:r w:rsidR="000619B6" w:rsidRPr="00780EB5">
              <w:rPr>
                <w:rFonts w:asciiTheme="minorHAnsi" w:hAnsiTheme="minorHAnsi" w:cs="Arial"/>
                <w:i/>
                <w:color w:val="A6A6A6" w:themeColor="background1" w:themeShade="A6"/>
                <w:szCs w:val="22"/>
              </w:rPr>
              <w:t>of the academic year you apply in</w:t>
            </w:r>
          </w:p>
        </w:tc>
      </w:tr>
      <w:tr w:rsidR="00EB08BE" w:rsidRPr="00EB08BE" w14:paraId="692EE482" w14:textId="77777777" w:rsidTr="00EB30D6">
        <w:trPr>
          <w:trHeight w:val="851"/>
        </w:trPr>
        <w:tc>
          <w:tcPr>
            <w:tcW w:w="2587" w:type="dxa"/>
            <w:shd w:val="clear" w:color="auto" w:fill="D9D9D9" w:themeFill="background1" w:themeFillShade="D9"/>
            <w:vAlign w:val="center"/>
          </w:tcPr>
          <w:p w14:paraId="0FEEB315" w14:textId="5DC63C76" w:rsidR="003E354F" w:rsidRPr="000619B6" w:rsidRDefault="003E354F" w:rsidP="00154D60">
            <w:pPr>
              <w:pStyle w:val="PlainText"/>
              <w:rPr>
                <w:rFonts w:asciiTheme="minorHAnsi" w:hAnsiTheme="minorHAnsi" w:cs="Arial"/>
                <w:b/>
                <w:color w:val="000000" w:themeColor="text1"/>
                <w:szCs w:val="22"/>
              </w:rPr>
            </w:pPr>
            <w:r w:rsidRPr="000619B6">
              <w:rPr>
                <w:rFonts w:asciiTheme="minorHAnsi" w:hAnsiTheme="minorHAnsi" w:cs="Arial"/>
                <w:b/>
                <w:color w:val="000000" w:themeColor="text1"/>
                <w:szCs w:val="22"/>
              </w:rPr>
              <w:t>Case for support</w:t>
            </w:r>
            <w:r w:rsidRPr="000619B6">
              <w:rPr>
                <w:rFonts w:asciiTheme="minorHAnsi" w:hAnsiTheme="minorHAnsi" w:cs="Arial"/>
                <w:color w:val="000000" w:themeColor="text1"/>
                <w:szCs w:val="22"/>
              </w:rPr>
              <w:t xml:space="preserve"> </w:t>
            </w:r>
            <w:r w:rsidRPr="000619B6">
              <w:rPr>
                <w:rFonts w:asciiTheme="minorHAnsi" w:hAnsiTheme="minorHAnsi" w:cs="Arial"/>
                <w:b/>
                <w:i/>
                <w:color w:val="000000" w:themeColor="text1"/>
                <w:szCs w:val="22"/>
              </w:rPr>
              <w:t>(</w:t>
            </w:r>
            <w:r w:rsidR="00FC229C" w:rsidRPr="000619B6">
              <w:rPr>
                <w:rFonts w:asciiTheme="minorHAnsi" w:hAnsiTheme="minorHAnsi" w:cs="Arial"/>
                <w:b/>
                <w:i/>
                <w:color w:val="000000" w:themeColor="text1"/>
                <w:szCs w:val="22"/>
              </w:rPr>
              <w:t>m</w:t>
            </w:r>
            <w:r w:rsidRPr="000619B6">
              <w:rPr>
                <w:rFonts w:asciiTheme="minorHAnsi" w:hAnsiTheme="minorHAnsi" w:cs="Arial"/>
                <w:b/>
                <w:i/>
                <w:color w:val="000000" w:themeColor="text1"/>
                <w:szCs w:val="22"/>
              </w:rPr>
              <w:t xml:space="preserve">ax </w:t>
            </w:r>
            <w:r w:rsidR="008C63E2">
              <w:rPr>
                <w:rFonts w:asciiTheme="minorHAnsi" w:hAnsiTheme="minorHAnsi" w:cs="Arial"/>
                <w:b/>
                <w:i/>
                <w:color w:val="000000" w:themeColor="text1"/>
                <w:szCs w:val="22"/>
              </w:rPr>
              <w:t>4</w:t>
            </w:r>
            <w:r w:rsidR="00154D60" w:rsidRPr="000619B6">
              <w:rPr>
                <w:rFonts w:asciiTheme="minorHAnsi" w:hAnsiTheme="minorHAnsi" w:cs="Arial"/>
                <w:b/>
                <w:i/>
                <w:color w:val="000000" w:themeColor="text1"/>
                <w:szCs w:val="22"/>
              </w:rPr>
              <w:t>00</w:t>
            </w:r>
            <w:r w:rsidRPr="000619B6">
              <w:rPr>
                <w:rFonts w:asciiTheme="minorHAnsi" w:hAnsiTheme="minorHAnsi" w:cs="Arial"/>
                <w:b/>
                <w:i/>
                <w:color w:val="000000" w:themeColor="text1"/>
                <w:szCs w:val="22"/>
              </w:rPr>
              <w:t xml:space="preserve"> words)</w:t>
            </w:r>
          </w:p>
        </w:tc>
        <w:tc>
          <w:tcPr>
            <w:tcW w:w="8294" w:type="dxa"/>
            <w:gridSpan w:val="4"/>
          </w:tcPr>
          <w:p w14:paraId="6646A9D7" w14:textId="63F0C05D" w:rsidR="00136E60" w:rsidRPr="000619B6" w:rsidRDefault="00154D60" w:rsidP="00154D60">
            <w:pPr>
              <w:pStyle w:val="PlainText"/>
              <w:rPr>
                <w:rFonts w:asciiTheme="minorHAnsi" w:hAnsiTheme="minorHAnsi" w:cs="Arial"/>
                <w:i/>
                <w:color w:val="A6A6A6" w:themeColor="background1" w:themeShade="A6"/>
                <w:szCs w:val="22"/>
              </w:rPr>
            </w:pPr>
            <w:r w:rsidRPr="000619B6">
              <w:rPr>
                <w:rFonts w:asciiTheme="minorHAnsi" w:hAnsiTheme="minorHAnsi" w:cs="Arial"/>
                <w:i/>
                <w:color w:val="A6A6A6" w:themeColor="background1" w:themeShade="A6"/>
                <w:szCs w:val="22"/>
              </w:rPr>
              <w:t>Please detail how the proposed activities relate t</w:t>
            </w:r>
            <w:r w:rsidR="000619B6">
              <w:rPr>
                <w:rFonts w:asciiTheme="minorHAnsi" w:hAnsiTheme="minorHAnsi" w:cs="Arial"/>
                <w:i/>
                <w:color w:val="A6A6A6" w:themeColor="background1" w:themeShade="A6"/>
                <w:szCs w:val="22"/>
              </w:rPr>
              <w:t>o the assessment criteria above</w:t>
            </w:r>
          </w:p>
          <w:p w14:paraId="7F5C1B65" w14:textId="77777777" w:rsidR="00136E60" w:rsidRPr="00EB08BE" w:rsidRDefault="00136E60" w:rsidP="009556DF">
            <w:pPr>
              <w:pStyle w:val="PlainText"/>
              <w:rPr>
                <w:rFonts w:asciiTheme="minorHAnsi" w:hAnsiTheme="minorHAnsi" w:cs="Arial"/>
                <w:color w:val="FF0000"/>
                <w:szCs w:val="22"/>
              </w:rPr>
            </w:pPr>
          </w:p>
          <w:p w14:paraId="16409EF6" w14:textId="77777777" w:rsidR="003E354F" w:rsidRPr="00EB08BE" w:rsidRDefault="003E354F" w:rsidP="009556DF">
            <w:pPr>
              <w:pStyle w:val="PlainText"/>
              <w:rPr>
                <w:rFonts w:asciiTheme="minorHAnsi" w:hAnsiTheme="minorHAnsi" w:cs="Arial"/>
                <w:color w:val="FF0000"/>
                <w:szCs w:val="22"/>
              </w:rPr>
            </w:pPr>
          </w:p>
          <w:p w14:paraId="481F0F45" w14:textId="77777777" w:rsidR="003E354F" w:rsidRPr="00EB08BE" w:rsidRDefault="003E354F" w:rsidP="009556DF">
            <w:pPr>
              <w:pStyle w:val="PlainText"/>
              <w:rPr>
                <w:rFonts w:asciiTheme="minorHAnsi" w:hAnsiTheme="minorHAnsi" w:cs="Arial"/>
                <w:color w:val="FF0000"/>
                <w:szCs w:val="22"/>
              </w:rPr>
            </w:pPr>
          </w:p>
          <w:p w14:paraId="6A99A3FA" w14:textId="77777777" w:rsidR="003E354F" w:rsidRPr="00EB08BE" w:rsidRDefault="003E354F" w:rsidP="009556DF">
            <w:pPr>
              <w:pStyle w:val="PlainText"/>
              <w:rPr>
                <w:rFonts w:asciiTheme="minorHAnsi" w:hAnsiTheme="minorHAnsi" w:cs="Arial"/>
                <w:color w:val="FF0000"/>
                <w:szCs w:val="22"/>
              </w:rPr>
            </w:pPr>
          </w:p>
          <w:p w14:paraId="2334ACD3" w14:textId="77777777" w:rsidR="003E354F" w:rsidRPr="00EB08BE" w:rsidRDefault="003E354F" w:rsidP="009556DF">
            <w:pPr>
              <w:pStyle w:val="PlainText"/>
              <w:rPr>
                <w:rFonts w:asciiTheme="minorHAnsi" w:hAnsiTheme="minorHAnsi" w:cs="Arial"/>
                <w:color w:val="FF0000"/>
                <w:szCs w:val="22"/>
              </w:rPr>
            </w:pPr>
          </w:p>
          <w:p w14:paraId="36D6EFEC" w14:textId="77777777" w:rsidR="003E354F" w:rsidRPr="00EB08BE" w:rsidRDefault="003E354F" w:rsidP="009556DF">
            <w:pPr>
              <w:pStyle w:val="PlainText"/>
              <w:rPr>
                <w:rFonts w:asciiTheme="minorHAnsi" w:hAnsiTheme="minorHAnsi" w:cs="Arial"/>
                <w:color w:val="FF0000"/>
                <w:szCs w:val="22"/>
              </w:rPr>
            </w:pPr>
          </w:p>
          <w:p w14:paraId="6EBEFF55" w14:textId="77777777" w:rsidR="003E354F" w:rsidRPr="00EB08BE" w:rsidRDefault="003E354F" w:rsidP="009556DF">
            <w:pPr>
              <w:pStyle w:val="PlainText"/>
              <w:rPr>
                <w:rFonts w:asciiTheme="minorHAnsi" w:hAnsiTheme="minorHAnsi" w:cs="Arial"/>
                <w:color w:val="FF0000"/>
                <w:szCs w:val="22"/>
              </w:rPr>
            </w:pPr>
          </w:p>
          <w:p w14:paraId="30564E79" w14:textId="77777777" w:rsidR="003E354F" w:rsidRPr="00EB08BE" w:rsidRDefault="003E354F" w:rsidP="009556DF">
            <w:pPr>
              <w:pStyle w:val="PlainText"/>
              <w:rPr>
                <w:rFonts w:asciiTheme="minorHAnsi" w:hAnsiTheme="minorHAnsi" w:cs="Arial"/>
                <w:color w:val="FF0000"/>
                <w:szCs w:val="22"/>
              </w:rPr>
            </w:pPr>
          </w:p>
          <w:p w14:paraId="7A0D55B0" w14:textId="77777777" w:rsidR="003E354F" w:rsidRPr="00EB08BE" w:rsidRDefault="003E354F" w:rsidP="009556DF">
            <w:pPr>
              <w:pStyle w:val="PlainText"/>
              <w:rPr>
                <w:rFonts w:asciiTheme="minorHAnsi" w:hAnsiTheme="minorHAnsi" w:cs="Arial"/>
                <w:color w:val="FF0000"/>
                <w:szCs w:val="22"/>
              </w:rPr>
            </w:pPr>
          </w:p>
          <w:p w14:paraId="6C9D4A0E" w14:textId="77777777" w:rsidR="003E354F" w:rsidRPr="00EB08BE" w:rsidRDefault="003E354F" w:rsidP="009556DF">
            <w:pPr>
              <w:pStyle w:val="PlainText"/>
              <w:rPr>
                <w:rFonts w:asciiTheme="minorHAnsi" w:hAnsiTheme="minorHAnsi" w:cs="Arial"/>
                <w:color w:val="FF0000"/>
                <w:szCs w:val="22"/>
              </w:rPr>
            </w:pPr>
          </w:p>
        </w:tc>
      </w:tr>
      <w:tr w:rsidR="00EB08BE" w:rsidRPr="00EB08BE" w14:paraId="776AF795" w14:textId="77777777" w:rsidTr="00EB30D6">
        <w:trPr>
          <w:trHeight w:val="851"/>
        </w:trPr>
        <w:tc>
          <w:tcPr>
            <w:tcW w:w="2587" w:type="dxa"/>
            <w:shd w:val="clear" w:color="auto" w:fill="D9D9D9" w:themeFill="background1" w:themeFillShade="D9"/>
            <w:vAlign w:val="center"/>
          </w:tcPr>
          <w:p w14:paraId="4A41B4CC" w14:textId="5379C869" w:rsidR="00756AEB" w:rsidRPr="000619B6" w:rsidRDefault="00D30A0D" w:rsidP="009556DF">
            <w:pPr>
              <w:pStyle w:val="PlainText"/>
              <w:rPr>
                <w:rFonts w:asciiTheme="minorHAnsi" w:hAnsiTheme="minorHAnsi" w:cs="Arial"/>
                <w:b/>
                <w:color w:val="000000" w:themeColor="text1"/>
                <w:szCs w:val="22"/>
              </w:rPr>
            </w:pPr>
            <w:r w:rsidRPr="000619B6">
              <w:rPr>
                <w:rFonts w:asciiTheme="minorHAnsi" w:hAnsiTheme="minorHAnsi" w:cs="Arial"/>
                <w:b/>
                <w:color w:val="000000" w:themeColor="text1"/>
                <w:szCs w:val="22"/>
              </w:rPr>
              <w:t xml:space="preserve">Intended </w:t>
            </w:r>
            <w:r w:rsidR="000D15B4">
              <w:rPr>
                <w:rFonts w:asciiTheme="minorHAnsi" w:hAnsiTheme="minorHAnsi" w:cs="Arial"/>
                <w:b/>
                <w:color w:val="000000" w:themeColor="text1"/>
                <w:szCs w:val="22"/>
              </w:rPr>
              <w:t>outcomes</w:t>
            </w:r>
            <w:r w:rsidR="002675B9">
              <w:rPr>
                <w:rFonts w:asciiTheme="minorHAnsi" w:hAnsiTheme="minorHAnsi" w:cs="Arial"/>
                <w:b/>
                <w:color w:val="000000" w:themeColor="text1"/>
                <w:szCs w:val="22"/>
              </w:rPr>
              <w:t xml:space="preserve"> </w:t>
            </w:r>
            <w:r w:rsidR="00780EB5">
              <w:rPr>
                <w:rFonts w:asciiTheme="minorHAnsi" w:hAnsiTheme="minorHAnsi" w:cs="Arial"/>
                <w:b/>
                <w:color w:val="000000" w:themeColor="text1"/>
                <w:szCs w:val="22"/>
              </w:rPr>
              <w:t>from the funding</w:t>
            </w:r>
            <w:r w:rsidRPr="000619B6">
              <w:rPr>
                <w:rFonts w:asciiTheme="minorHAnsi" w:hAnsiTheme="minorHAnsi" w:cs="Arial"/>
                <w:b/>
                <w:color w:val="000000" w:themeColor="text1"/>
                <w:szCs w:val="22"/>
              </w:rPr>
              <w:t xml:space="preserve"> </w:t>
            </w:r>
          </w:p>
          <w:p w14:paraId="55C1CB9A" w14:textId="190A7155" w:rsidR="00756AEB" w:rsidRPr="000619B6" w:rsidRDefault="00756AEB" w:rsidP="009556DF">
            <w:pPr>
              <w:pStyle w:val="PlainText"/>
              <w:rPr>
                <w:rFonts w:asciiTheme="minorHAnsi" w:hAnsiTheme="minorHAnsi" w:cs="Arial"/>
                <w:b/>
                <w:color w:val="000000" w:themeColor="text1"/>
                <w:szCs w:val="22"/>
              </w:rPr>
            </w:pPr>
            <w:r w:rsidRPr="000619B6">
              <w:rPr>
                <w:rFonts w:asciiTheme="minorHAnsi" w:hAnsiTheme="minorHAnsi" w:cs="Arial"/>
                <w:b/>
                <w:color w:val="000000" w:themeColor="text1"/>
                <w:szCs w:val="22"/>
              </w:rPr>
              <w:t>(Max 2</w:t>
            </w:r>
            <w:r w:rsidR="008C63E2">
              <w:rPr>
                <w:rFonts w:asciiTheme="minorHAnsi" w:hAnsiTheme="minorHAnsi" w:cs="Arial"/>
                <w:b/>
                <w:color w:val="000000" w:themeColor="text1"/>
                <w:szCs w:val="22"/>
              </w:rPr>
              <w:t>0</w:t>
            </w:r>
            <w:r w:rsidRPr="000619B6">
              <w:rPr>
                <w:rFonts w:asciiTheme="minorHAnsi" w:hAnsiTheme="minorHAnsi" w:cs="Arial"/>
                <w:b/>
                <w:color w:val="000000" w:themeColor="text1"/>
                <w:szCs w:val="22"/>
              </w:rPr>
              <w:t>0 words)</w:t>
            </w:r>
          </w:p>
        </w:tc>
        <w:tc>
          <w:tcPr>
            <w:tcW w:w="8294" w:type="dxa"/>
            <w:gridSpan w:val="4"/>
          </w:tcPr>
          <w:p w14:paraId="06ACB674" w14:textId="3A2A0EAD" w:rsidR="00756AEB" w:rsidRPr="000619B6" w:rsidRDefault="000D15B4" w:rsidP="009556DF">
            <w:pPr>
              <w:pStyle w:val="Default"/>
              <w:rPr>
                <w:rFonts w:asciiTheme="minorHAnsi" w:hAnsiTheme="minorHAnsi"/>
                <w:i/>
                <w:color w:val="A6A6A6" w:themeColor="background1" w:themeShade="A6"/>
                <w:sz w:val="22"/>
                <w:szCs w:val="22"/>
              </w:rPr>
            </w:pPr>
            <w:r>
              <w:rPr>
                <w:rFonts w:asciiTheme="minorHAnsi" w:hAnsiTheme="minorHAnsi"/>
                <w:i/>
                <w:color w:val="A6A6A6" w:themeColor="background1" w:themeShade="A6"/>
                <w:sz w:val="22"/>
                <w:szCs w:val="22"/>
              </w:rPr>
              <w:t xml:space="preserve">e.g. </w:t>
            </w:r>
            <w:r w:rsidR="00756AEB" w:rsidRPr="000619B6">
              <w:rPr>
                <w:rFonts w:asciiTheme="minorHAnsi" w:hAnsiTheme="minorHAnsi"/>
                <w:i/>
                <w:color w:val="A6A6A6" w:themeColor="background1" w:themeShade="A6"/>
                <w:sz w:val="22"/>
                <w:szCs w:val="22"/>
              </w:rPr>
              <w:t xml:space="preserve">Indication of </w:t>
            </w:r>
            <w:r w:rsidR="00780EB5">
              <w:rPr>
                <w:rFonts w:asciiTheme="minorHAnsi" w:hAnsiTheme="minorHAnsi"/>
                <w:i/>
                <w:color w:val="A6A6A6" w:themeColor="background1" w:themeShade="A6"/>
                <w:sz w:val="22"/>
                <w:szCs w:val="22"/>
              </w:rPr>
              <w:t>how the partnership will progress</w:t>
            </w:r>
          </w:p>
          <w:p w14:paraId="2AE03C03" w14:textId="77777777" w:rsidR="00756AEB" w:rsidRPr="00EB08BE" w:rsidRDefault="00756AEB" w:rsidP="009556DF">
            <w:pPr>
              <w:pStyle w:val="PlainText"/>
              <w:rPr>
                <w:rFonts w:asciiTheme="minorHAnsi" w:hAnsiTheme="minorHAnsi" w:cs="Arial"/>
                <w:color w:val="FF0000"/>
                <w:szCs w:val="22"/>
              </w:rPr>
            </w:pPr>
          </w:p>
        </w:tc>
      </w:tr>
      <w:tr w:rsidR="00EB08BE" w:rsidRPr="00EB08BE" w14:paraId="49922830" w14:textId="77777777" w:rsidTr="00EB30D6">
        <w:trPr>
          <w:trHeight w:val="180"/>
        </w:trPr>
        <w:tc>
          <w:tcPr>
            <w:tcW w:w="2587" w:type="dxa"/>
            <w:vMerge w:val="restart"/>
            <w:shd w:val="clear" w:color="auto" w:fill="D9D9D9" w:themeFill="background1" w:themeFillShade="D9"/>
            <w:vAlign w:val="center"/>
          </w:tcPr>
          <w:p w14:paraId="44A53DCA" w14:textId="5C4E2878" w:rsidR="006C758B" w:rsidRPr="000619B6" w:rsidRDefault="006C758B" w:rsidP="009556DF">
            <w:pPr>
              <w:pStyle w:val="PlainText"/>
              <w:rPr>
                <w:rFonts w:asciiTheme="minorHAnsi" w:hAnsiTheme="minorHAnsi" w:cs="Arial"/>
                <w:b/>
                <w:color w:val="000000" w:themeColor="text1"/>
                <w:szCs w:val="22"/>
              </w:rPr>
            </w:pPr>
            <w:r w:rsidRPr="000619B6">
              <w:rPr>
                <w:rFonts w:asciiTheme="minorHAnsi" w:hAnsiTheme="minorHAnsi" w:cs="Arial"/>
                <w:b/>
                <w:color w:val="000000" w:themeColor="text1"/>
                <w:szCs w:val="22"/>
              </w:rPr>
              <w:t xml:space="preserve">Proposed expenditure </w:t>
            </w:r>
          </w:p>
        </w:tc>
        <w:tc>
          <w:tcPr>
            <w:tcW w:w="1787" w:type="dxa"/>
          </w:tcPr>
          <w:p w14:paraId="4A717F70" w14:textId="65CF11A3" w:rsidR="006C758B" w:rsidRPr="000619B6" w:rsidRDefault="006C758B" w:rsidP="009556DF">
            <w:pPr>
              <w:pStyle w:val="PlainText"/>
              <w:rPr>
                <w:rFonts w:asciiTheme="minorHAnsi" w:hAnsiTheme="minorHAnsi" w:cs="Arial"/>
                <w:b/>
                <w:i/>
                <w:color w:val="000000" w:themeColor="text1"/>
                <w:szCs w:val="22"/>
              </w:rPr>
            </w:pPr>
            <w:r w:rsidRPr="000619B6">
              <w:rPr>
                <w:rFonts w:asciiTheme="minorHAnsi" w:hAnsiTheme="minorHAnsi" w:cs="Arial"/>
                <w:b/>
                <w:i/>
                <w:color w:val="000000" w:themeColor="text1"/>
                <w:szCs w:val="22"/>
              </w:rPr>
              <w:t>Proposed expenditure</w:t>
            </w:r>
          </w:p>
        </w:tc>
        <w:tc>
          <w:tcPr>
            <w:tcW w:w="1787" w:type="dxa"/>
          </w:tcPr>
          <w:p w14:paraId="7F32C719" w14:textId="206F0C53" w:rsidR="006C758B" w:rsidRPr="000619B6" w:rsidRDefault="000619B6" w:rsidP="000619B6">
            <w:pPr>
              <w:pStyle w:val="PlainText"/>
              <w:rPr>
                <w:rFonts w:asciiTheme="minorHAnsi" w:hAnsiTheme="minorHAnsi" w:cs="Arial"/>
                <w:b/>
                <w:i/>
                <w:color w:val="000000" w:themeColor="text1"/>
                <w:szCs w:val="22"/>
              </w:rPr>
            </w:pPr>
            <w:r w:rsidRPr="000619B6">
              <w:rPr>
                <w:rFonts w:asciiTheme="minorHAnsi" w:hAnsiTheme="minorHAnsi" w:cs="Arial"/>
                <w:b/>
                <w:i/>
                <w:color w:val="000000" w:themeColor="text1"/>
                <w:szCs w:val="22"/>
              </w:rPr>
              <w:t>Date</w:t>
            </w:r>
          </w:p>
        </w:tc>
        <w:tc>
          <w:tcPr>
            <w:tcW w:w="1787" w:type="dxa"/>
          </w:tcPr>
          <w:p w14:paraId="5A0CFAFF" w14:textId="1F9DD14E" w:rsidR="006C758B" w:rsidRPr="000619B6" w:rsidRDefault="000619B6" w:rsidP="009556DF">
            <w:pPr>
              <w:pStyle w:val="PlainText"/>
              <w:rPr>
                <w:rFonts w:asciiTheme="minorHAnsi" w:hAnsiTheme="minorHAnsi" w:cs="Arial"/>
                <w:b/>
                <w:i/>
                <w:color w:val="000000" w:themeColor="text1"/>
                <w:szCs w:val="22"/>
              </w:rPr>
            </w:pPr>
            <w:r w:rsidRPr="000619B6">
              <w:rPr>
                <w:rFonts w:asciiTheme="minorHAnsi" w:hAnsiTheme="minorHAnsi" w:cs="Arial"/>
                <w:b/>
                <w:i/>
                <w:color w:val="000000" w:themeColor="text1"/>
                <w:szCs w:val="22"/>
              </w:rPr>
              <w:t>Date</w:t>
            </w:r>
          </w:p>
        </w:tc>
        <w:tc>
          <w:tcPr>
            <w:tcW w:w="2933" w:type="dxa"/>
          </w:tcPr>
          <w:p w14:paraId="1240588F" w14:textId="47FB6D3A" w:rsidR="006C758B" w:rsidRPr="000619B6" w:rsidRDefault="000619B6" w:rsidP="009556DF">
            <w:pPr>
              <w:pStyle w:val="PlainText"/>
              <w:rPr>
                <w:rFonts w:asciiTheme="minorHAnsi" w:hAnsiTheme="minorHAnsi" w:cs="Arial"/>
                <w:b/>
                <w:i/>
                <w:color w:val="000000" w:themeColor="text1"/>
                <w:szCs w:val="22"/>
              </w:rPr>
            </w:pPr>
            <w:r w:rsidRPr="000619B6">
              <w:rPr>
                <w:rFonts w:asciiTheme="minorHAnsi" w:hAnsiTheme="minorHAnsi" w:cs="Arial"/>
                <w:b/>
                <w:i/>
                <w:color w:val="000000" w:themeColor="text1"/>
                <w:szCs w:val="22"/>
              </w:rPr>
              <w:t>Date</w:t>
            </w:r>
          </w:p>
        </w:tc>
      </w:tr>
      <w:tr w:rsidR="00EB08BE" w:rsidRPr="00EB08BE" w14:paraId="7D596691" w14:textId="77777777" w:rsidTr="00EB30D6">
        <w:trPr>
          <w:trHeight w:val="180"/>
        </w:trPr>
        <w:tc>
          <w:tcPr>
            <w:tcW w:w="2587" w:type="dxa"/>
            <w:vMerge/>
            <w:shd w:val="clear" w:color="auto" w:fill="D9D9D9" w:themeFill="background1" w:themeFillShade="D9"/>
            <w:vAlign w:val="center"/>
          </w:tcPr>
          <w:p w14:paraId="64AB0905" w14:textId="77777777" w:rsidR="006C758B" w:rsidRPr="00EB08BE" w:rsidRDefault="006C758B" w:rsidP="009556DF">
            <w:pPr>
              <w:pStyle w:val="PlainText"/>
              <w:rPr>
                <w:rFonts w:asciiTheme="minorHAnsi" w:hAnsiTheme="minorHAnsi" w:cs="Arial"/>
                <w:b/>
                <w:color w:val="FF0000"/>
                <w:szCs w:val="22"/>
              </w:rPr>
            </w:pPr>
          </w:p>
        </w:tc>
        <w:tc>
          <w:tcPr>
            <w:tcW w:w="1787" w:type="dxa"/>
          </w:tcPr>
          <w:p w14:paraId="6AA176D7" w14:textId="0251F55E" w:rsidR="006C758B" w:rsidRPr="000619B6" w:rsidRDefault="006C758B" w:rsidP="009556DF">
            <w:pPr>
              <w:pStyle w:val="PlainText"/>
              <w:rPr>
                <w:rFonts w:asciiTheme="minorHAnsi" w:hAnsiTheme="minorHAnsi" w:cs="Arial"/>
                <w:color w:val="000000" w:themeColor="text1"/>
                <w:szCs w:val="22"/>
              </w:rPr>
            </w:pPr>
            <w:r w:rsidRPr="000619B6">
              <w:rPr>
                <w:rFonts w:asciiTheme="minorHAnsi" w:hAnsiTheme="minorHAnsi" w:cs="Arial"/>
                <w:color w:val="000000" w:themeColor="text1"/>
                <w:szCs w:val="22"/>
              </w:rPr>
              <w:t>PTHP staff costs</w:t>
            </w:r>
          </w:p>
        </w:tc>
        <w:tc>
          <w:tcPr>
            <w:tcW w:w="1787" w:type="dxa"/>
          </w:tcPr>
          <w:p w14:paraId="4F590333" w14:textId="77777777" w:rsidR="006C758B" w:rsidRPr="00EB08BE" w:rsidRDefault="006C758B" w:rsidP="009556DF">
            <w:pPr>
              <w:pStyle w:val="PlainText"/>
              <w:rPr>
                <w:rFonts w:asciiTheme="minorHAnsi" w:hAnsiTheme="minorHAnsi" w:cs="Arial"/>
                <w:color w:val="FF0000"/>
                <w:szCs w:val="22"/>
              </w:rPr>
            </w:pPr>
          </w:p>
        </w:tc>
        <w:tc>
          <w:tcPr>
            <w:tcW w:w="1787" w:type="dxa"/>
          </w:tcPr>
          <w:p w14:paraId="24DCA75A" w14:textId="77777777" w:rsidR="006C758B" w:rsidRPr="00EB08BE" w:rsidRDefault="006C758B" w:rsidP="009556DF">
            <w:pPr>
              <w:pStyle w:val="PlainText"/>
              <w:rPr>
                <w:rFonts w:asciiTheme="minorHAnsi" w:hAnsiTheme="minorHAnsi" w:cs="Arial"/>
                <w:color w:val="FF0000"/>
                <w:szCs w:val="22"/>
              </w:rPr>
            </w:pPr>
          </w:p>
        </w:tc>
        <w:tc>
          <w:tcPr>
            <w:tcW w:w="2933" w:type="dxa"/>
          </w:tcPr>
          <w:p w14:paraId="1085F01E" w14:textId="37B9B6AA" w:rsidR="006C758B" w:rsidRPr="00EB08BE" w:rsidRDefault="006C758B" w:rsidP="009556DF">
            <w:pPr>
              <w:pStyle w:val="PlainText"/>
              <w:rPr>
                <w:rFonts w:asciiTheme="minorHAnsi" w:hAnsiTheme="minorHAnsi" w:cs="Arial"/>
                <w:color w:val="FF0000"/>
                <w:szCs w:val="22"/>
              </w:rPr>
            </w:pPr>
          </w:p>
        </w:tc>
      </w:tr>
      <w:tr w:rsidR="00EB08BE" w:rsidRPr="00EB08BE" w14:paraId="6B98B2D4" w14:textId="77777777" w:rsidTr="00EB30D6">
        <w:trPr>
          <w:trHeight w:val="180"/>
        </w:trPr>
        <w:tc>
          <w:tcPr>
            <w:tcW w:w="2587" w:type="dxa"/>
            <w:vMerge/>
            <w:shd w:val="clear" w:color="auto" w:fill="D9D9D9" w:themeFill="background1" w:themeFillShade="D9"/>
            <w:vAlign w:val="center"/>
          </w:tcPr>
          <w:p w14:paraId="69C0C74D" w14:textId="77777777" w:rsidR="006C758B" w:rsidRPr="00EB08BE" w:rsidRDefault="006C758B" w:rsidP="009556DF">
            <w:pPr>
              <w:pStyle w:val="PlainText"/>
              <w:rPr>
                <w:rFonts w:asciiTheme="minorHAnsi" w:hAnsiTheme="minorHAnsi" w:cs="Arial"/>
                <w:b/>
                <w:color w:val="FF0000"/>
                <w:szCs w:val="22"/>
              </w:rPr>
            </w:pPr>
          </w:p>
        </w:tc>
        <w:tc>
          <w:tcPr>
            <w:tcW w:w="1787" w:type="dxa"/>
          </w:tcPr>
          <w:p w14:paraId="4A8C01A3" w14:textId="77777777" w:rsidR="006C758B" w:rsidRPr="000619B6" w:rsidRDefault="006C758B" w:rsidP="009556DF">
            <w:pPr>
              <w:pStyle w:val="PlainText"/>
              <w:rPr>
                <w:rFonts w:asciiTheme="minorHAnsi" w:hAnsiTheme="minorHAnsi" w:cs="Arial"/>
                <w:color w:val="000000" w:themeColor="text1"/>
                <w:szCs w:val="22"/>
              </w:rPr>
            </w:pPr>
            <w:r w:rsidRPr="000619B6">
              <w:rPr>
                <w:rFonts w:asciiTheme="minorHAnsi" w:hAnsiTheme="minorHAnsi" w:cs="Arial"/>
                <w:color w:val="000000" w:themeColor="text1"/>
                <w:szCs w:val="22"/>
              </w:rPr>
              <w:t xml:space="preserve">Non-staff costs </w:t>
            </w:r>
            <w:r w:rsidR="00FF7611" w:rsidRPr="000619B6">
              <w:rPr>
                <w:rFonts w:asciiTheme="minorHAnsi" w:hAnsiTheme="minorHAnsi" w:cs="Arial"/>
                <w:color w:val="000000" w:themeColor="text1"/>
                <w:szCs w:val="22"/>
              </w:rPr>
              <w:t xml:space="preserve">e.g. </w:t>
            </w:r>
          </w:p>
          <w:p w14:paraId="15F6C20B" w14:textId="77777777" w:rsidR="00FF7611" w:rsidRPr="000619B6" w:rsidRDefault="00FF7611" w:rsidP="009556DF">
            <w:pPr>
              <w:pStyle w:val="NoSpacing"/>
              <w:rPr>
                <w:rFonts w:cs="Arial"/>
                <w:i/>
                <w:color w:val="000000" w:themeColor="text1"/>
              </w:rPr>
            </w:pPr>
            <w:r w:rsidRPr="000619B6">
              <w:rPr>
                <w:rFonts w:cs="Arial"/>
                <w:i/>
                <w:color w:val="000000" w:themeColor="text1"/>
              </w:rPr>
              <w:t>Travel</w:t>
            </w:r>
          </w:p>
          <w:p w14:paraId="367ED725" w14:textId="77777777" w:rsidR="00FF7611" w:rsidRPr="000619B6" w:rsidRDefault="00FF7611" w:rsidP="009556DF">
            <w:pPr>
              <w:pStyle w:val="NoSpacing"/>
              <w:rPr>
                <w:rFonts w:cs="Arial"/>
                <w:i/>
                <w:color w:val="000000" w:themeColor="text1"/>
              </w:rPr>
            </w:pPr>
            <w:r w:rsidRPr="000619B6">
              <w:rPr>
                <w:rFonts w:cs="Arial"/>
                <w:i/>
                <w:color w:val="000000" w:themeColor="text1"/>
              </w:rPr>
              <w:t>Accommodation and subsistence</w:t>
            </w:r>
          </w:p>
          <w:p w14:paraId="014A3086" w14:textId="77777777" w:rsidR="00FF7611" w:rsidRPr="000619B6" w:rsidRDefault="00FF7611" w:rsidP="009556DF">
            <w:pPr>
              <w:pStyle w:val="NoSpacing"/>
              <w:rPr>
                <w:rFonts w:cs="Arial"/>
                <w:i/>
                <w:color w:val="000000" w:themeColor="text1"/>
              </w:rPr>
            </w:pPr>
            <w:r w:rsidRPr="000619B6">
              <w:rPr>
                <w:rFonts w:cs="Arial"/>
                <w:i/>
                <w:color w:val="000000" w:themeColor="text1"/>
              </w:rPr>
              <w:t>Venue hire</w:t>
            </w:r>
          </w:p>
          <w:p w14:paraId="16343EE7" w14:textId="77777777" w:rsidR="00FF7611" w:rsidRPr="000619B6" w:rsidRDefault="00FF7611" w:rsidP="009556DF">
            <w:pPr>
              <w:pStyle w:val="NoSpacing"/>
              <w:rPr>
                <w:rFonts w:cs="Arial"/>
                <w:i/>
                <w:color w:val="000000" w:themeColor="text1"/>
              </w:rPr>
            </w:pPr>
            <w:r w:rsidRPr="000619B6">
              <w:rPr>
                <w:rFonts w:cs="Arial"/>
                <w:i/>
                <w:color w:val="000000" w:themeColor="text1"/>
              </w:rPr>
              <w:lastRenderedPageBreak/>
              <w:t>Printed material</w:t>
            </w:r>
          </w:p>
          <w:p w14:paraId="14C3EFFC" w14:textId="44E371F1" w:rsidR="00FF7611" w:rsidRPr="000619B6" w:rsidRDefault="00FF7611" w:rsidP="009556DF">
            <w:pPr>
              <w:pStyle w:val="PlainText"/>
              <w:rPr>
                <w:rFonts w:asciiTheme="minorHAnsi" w:hAnsiTheme="minorHAnsi" w:cs="Arial"/>
                <w:color w:val="000000" w:themeColor="text1"/>
                <w:szCs w:val="22"/>
              </w:rPr>
            </w:pPr>
            <w:r w:rsidRPr="000619B6">
              <w:rPr>
                <w:rFonts w:asciiTheme="minorHAnsi" w:hAnsiTheme="minorHAnsi" w:cs="Arial"/>
                <w:i/>
                <w:color w:val="000000" w:themeColor="text1"/>
                <w:szCs w:val="22"/>
              </w:rPr>
              <w:t>Consumables</w:t>
            </w:r>
          </w:p>
        </w:tc>
        <w:tc>
          <w:tcPr>
            <w:tcW w:w="1787" w:type="dxa"/>
          </w:tcPr>
          <w:p w14:paraId="3BDA4D65" w14:textId="77777777" w:rsidR="006C758B" w:rsidRPr="00EB08BE" w:rsidRDefault="006C758B" w:rsidP="009556DF">
            <w:pPr>
              <w:pStyle w:val="PlainText"/>
              <w:rPr>
                <w:rFonts w:asciiTheme="minorHAnsi" w:hAnsiTheme="minorHAnsi" w:cs="Arial"/>
                <w:color w:val="FF0000"/>
                <w:szCs w:val="22"/>
              </w:rPr>
            </w:pPr>
          </w:p>
        </w:tc>
        <w:tc>
          <w:tcPr>
            <w:tcW w:w="1787" w:type="dxa"/>
          </w:tcPr>
          <w:p w14:paraId="40D7F408" w14:textId="77777777" w:rsidR="006C758B" w:rsidRPr="00EB08BE" w:rsidRDefault="006C758B" w:rsidP="009556DF">
            <w:pPr>
              <w:pStyle w:val="PlainText"/>
              <w:rPr>
                <w:rFonts w:asciiTheme="minorHAnsi" w:hAnsiTheme="minorHAnsi" w:cs="Arial"/>
                <w:color w:val="FF0000"/>
                <w:szCs w:val="22"/>
              </w:rPr>
            </w:pPr>
          </w:p>
        </w:tc>
        <w:tc>
          <w:tcPr>
            <w:tcW w:w="2933" w:type="dxa"/>
          </w:tcPr>
          <w:p w14:paraId="23AAD421" w14:textId="53343436" w:rsidR="006C758B" w:rsidRPr="00EB08BE" w:rsidRDefault="006C758B" w:rsidP="009556DF">
            <w:pPr>
              <w:pStyle w:val="PlainText"/>
              <w:rPr>
                <w:rFonts w:asciiTheme="minorHAnsi" w:hAnsiTheme="minorHAnsi" w:cs="Arial"/>
                <w:color w:val="FF0000"/>
                <w:szCs w:val="22"/>
              </w:rPr>
            </w:pPr>
          </w:p>
        </w:tc>
      </w:tr>
      <w:tr w:rsidR="00EB08BE" w:rsidRPr="00EB08BE" w14:paraId="789359FC" w14:textId="77777777" w:rsidTr="00EB30D6">
        <w:trPr>
          <w:trHeight w:val="851"/>
        </w:trPr>
        <w:tc>
          <w:tcPr>
            <w:tcW w:w="2587" w:type="dxa"/>
            <w:shd w:val="clear" w:color="auto" w:fill="D9D9D9" w:themeFill="background1" w:themeFillShade="D9"/>
            <w:vAlign w:val="center"/>
          </w:tcPr>
          <w:p w14:paraId="45E17544" w14:textId="7827AB8B" w:rsidR="0092572B" w:rsidRPr="00EB08BE" w:rsidRDefault="0092572B" w:rsidP="009556DF">
            <w:pPr>
              <w:pStyle w:val="PlainText"/>
              <w:rPr>
                <w:rFonts w:asciiTheme="minorHAnsi" w:hAnsiTheme="minorHAnsi" w:cs="Arial"/>
                <w:b/>
                <w:color w:val="FF0000"/>
                <w:szCs w:val="22"/>
              </w:rPr>
            </w:pPr>
            <w:r w:rsidRPr="000619B6">
              <w:rPr>
                <w:rFonts w:asciiTheme="minorHAnsi" w:hAnsiTheme="minorHAnsi" w:cs="Arial"/>
                <w:b/>
                <w:color w:val="000000" w:themeColor="text1"/>
                <w:szCs w:val="22"/>
              </w:rPr>
              <w:t>Justification of resources</w:t>
            </w:r>
          </w:p>
        </w:tc>
        <w:tc>
          <w:tcPr>
            <w:tcW w:w="8294" w:type="dxa"/>
            <w:gridSpan w:val="4"/>
          </w:tcPr>
          <w:p w14:paraId="755C7F7A" w14:textId="59F225A7" w:rsidR="0092572B" w:rsidRPr="000619B6" w:rsidRDefault="006C758B" w:rsidP="009556DF">
            <w:pPr>
              <w:pStyle w:val="PlainText"/>
              <w:rPr>
                <w:rFonts w:asciiTheme="minorHAnsi" w:hAnsiTheme="minorHAnsi" w:cs="Arial"/>
                <w:i/>
                <w:color w:val="FF0000"/>
                <w:szCs w:val="22"/>
              </w:rPr>
            </w:pPr>
            <w:r w:rsidRPr="000619B6">
              <w:rPr>
                <w:rFonts w:asciiTheme="minorHAnsi" w:hAnsiTheme="minorHAnsi" w:cs="Arial"/>
                <w:i/>
                <w:color w:val="A6A6A6" w:themeColor="background1" w:themeShade="A6"/>
                <w:szCs w:val="22"/>
              </w:rPr>
              <w:t xml:space="preserve">Please justify the resources you have requested above </w:t>
            </w:r>
          </w:p>
        </w:tc>
      </w:tr>
    </w:tbl>
    <w:p w14:paraId="4C3E8A70" w14:textId="77777777" w:rsidR="00AE3F69" w:rsidRPr="00EB08BE" w:rsidRDefault="00AE3F69" w:rsidP="009556DF">
      <w:pPr>
        <w:spacing w:after="0" w:line="240" w:lineRule="auto"/>
        <w:rPr>
          <w:color w:val="FF0000"/>
        </w:rPr>
      </w:pPr>
    </w:p>
    <w:p w14:paraId="5CD89F17" w14:textId="77777777" w:rsidR="00AE3F69" w:rsidRPr="00EB08BE" w:rsidRDefault="00AE3F69" w:rsidP="009556DF">
      <w:pPr>
        <w:spacing w:after="0" w:line="240" w:lineRule="auto"/>
        <w:rPr>
          <w:color w:val="FF0000"/>
        </w:rPr>
      </w:pPr>
    </w:p>
    <w:p w14:paraId="5015FEF5" w14:textId="77777777" w:rsidR="00AE3F69" w:rsidRPr="00EB08BE" w:rsidRDefault="00AE3F69" w:rsidP="009556DF">
      <w:pPr>
        <w:spacing w:after="0" w:line="240" w:lineRule="auto"/>
        <w:rPr>
          <w:color w:val="FF0000"/>
        </w:rPr>
      </w:pPr>
    </w:p>
    <w:p w14:paraId="75FFFDA8" w14:textId="77777777" w:rsidR="00AE3F69" w:rsidRPr="00EB08BE" w:rsidRDefault="00AE3F69" w:rsidP="009556DF">
      <w:pPr>
        <w:spacing w:after="0" w:line="240" w:lineRule="auto"/>
        <w:rPr>
          <w:color w:val="FF0000"/>
        </w:rPr>
      </w:pPr>
    </w:p>
    <w:p w14:paraId="35A1FBE3" w14:textId="78B31196" w:rsidR="00AE3F69" w:rsidRPr="00EB08BE" w:rsidRDefault="00AE3F69" w:rsidP="009556DF">
      <w:pPr>
        <w:spacing w:after="0" w:line="240" w:lineRule="auto"/>
        <w:rPr>
          <w:color w:val="FF0000"/>
        </w:rPr>
      </w:pPr>
    </w:p>
    <w:p w14:paraId="08B69591" w14:textId="5F9488B5" w:rsidR="00136E60" w:rsidRPr="00EB08BE" w:rsidRDefault="00AE3F69" w:rsidP="009556DF">
      <w:pPr>
        <w:tabs>
          <w:tab w:val="left" w:pos="7579"/>
        </w:tabs>
        <w:spacing w:after="0" w:line="240" w:lineRule="auto"/>
        <w:rPr>
          <w:color w:val="FF0000"/>
        </w:rPr>
      </w:pPr>
      <w:r w:rsidRPr="00EB08BE">
        <w:rPr>
          <w:color w:val="FF0000"/>
        </w:rPr>
        <w:tab/>
      </w:r>
    </w:p>
    <w:sectPr w:rsidR="00136E60" w:rsidRPr="00EB08BE" w:rsidSect="00386E96">
      <w:footerReference w:type="defaul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30BE" w14:textId="77777777" w:rsidR="004A2E60" w:rsidRDefault="004A2E60" w:rsidP="00950958">
      <w:pPr>
        <w:spacing w:after="0" w:line="240" w:lineRule="auto"/>
      </w:pPr>
      <w:r>
        <w:separator/>
      </w:r>
    </w:p>
  </w:endnote>
  <w:endnote w:type="continuationSeparator" w:id="0">
    <w:p w14:paraId="3AAE3E47" w14:textId="77777777" w:rsidR="004A2E60" w:rsidRDefault="004A2E60" w:rsidP="009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EBAC" w14:textId="77777777" w:rsidR="00EB08BE" w:rsidRDefault="00EB08BE" w:rsidP="008026E0">
    <w:pPr>
      <w:pStyle w:val="Footer"/>
      <w:jc w:val="right"/>
    </w:pPr>
  </w:p>
  <w:p w14:paraId="4E919D4D" w14:textId="47541927" w:rsidR="00EB08BE" w:rsidRPr="00463312" w:rsidRDefault="00EB08BE" w:rsidP="00463312">
    <w:pPr>
      <w:rPr>
        <w:rFonts w:cs="Arial"/>
        <w:b/>
      </w:rPr>
    </w:pPr>
    <w:r w:rsidRPr="00463312">
      <w:rPr>
        <w:b/>
        <w:u w:val="single"/>
      </w:rPr>
      <w:t xml:space="preserve">Please return your completed application form </w:t>
    </w:r>
    <w:hyperlink r:id="rId1" w:history="1">
      <w:r w:rsidR="000619B6" w:rsidRPr="00A730C7">
        <w:rPr>
          <w:rStyle w:val="Hyperlink"/>
          <w:rFonts w:cs="Arial"/>
          <w:b/>
        </w:rPr>
        <w:t>heif@bournemouth.ac.uk</w:t>
      </w:r>
    </w:hyperlink>
    <w:r w:rsidRPr="00463312">
      <w:rPr>
        <w:rFonts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388D" w14:textId="77777777" w:rsidR="004A2E60" w:rsidRDefault="004A2E60" w:rsidP="00950958">
      <w:pPr>
        <w:spacing w:after="0" w:line="240" w:lineRule="auto"/>
      </w:pPr>
      <w:r>
        <w:separator/>
      </w:r>
    </w:p>
  </w:footnote>
  <w:footnote w:type="continuationSeparator" w:id="0">
    <w:p w14:paraId="3AA57963" w14:textId="77777777" w:rsidR="004A2E60" w:rsidRDefault="004A2E60" w:rsidP="00950958">
      <w:pPr>
        <w:spacing w:after="0" w:line="240" w:lineRule="auto"/>
      </w:pPr>
      <w:r>
        <w:continuationSeparator/>
      </w:r>
    </w:p>
  </w:footnote>
  <w:footnote w:id="1">
    <w:p w14:paraId="548ECE77" w14:textId="5DBB5061" w:rsidR="00EB08BE" w:rsidRPr="006F5095" w:rsidRDefault="00EB08BE" w:rsidP="009556DF">
      <w:pPr>
        <w:pStyle w:val="FootnoteText"/>
      </w:pPr>
      <w:r w:rsidRPr="006F5095">
        <w:rPr>
          <w:rStyle w:val="FootnoteReference"/>
        </w:rPr>
        <w:footnoteRef/>
      </w:r>
      <w:r w:rsidRPr="006F5095">
        <w:t xml:space="preserve"> </w:t>
      </w:r>
      <w:r>
        <w:t>HEIF</w:t>
      </w:r>
      <w:r w:rsidRPr="006F5095">
        <w:t xml:space="preserve"> Panel members may submit applications to the call but will not be involved in the discussion or scoring of their applications. All Conflict of Interests will be declared in accordance with BU policy and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8"/>
    <w:multiLevelType w:val="hybridMultilevel"/>
    <w:tmpl w:val="45E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042D"/>
    <w:multiLevelType w:val="hybridMultilevel"/>
    <w:tmpl w:val="E6F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AA5"/>
    <w:multiLevelType w:val="hybridMultilevel"/>
    <w:tmpl w:val="0A08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062A"/>
    <w:multiLevelType w:val="hybridMultilevel"/>
    <w:tmpl w:val="41A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61F64"/>
    <w:multiLevelType w:val="hybridMultilevel"/>
    <w:tmpl w:val="5C3E165A"/>
    <w:lvl w:ilvl="0" w:tplc="D4D6AB1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FD4450"/>
    <w:multiLevelType w:val="hybridMultilevel"/>
    <w:tmpl w:val="E27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E4AA4"/>
    <w:multiLevelType w:val="hybridMultilevel"/>
    <w:tmpl w:val="68006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35730B"/>
    <w:multiLevelType w:val="hybridMultilevel"/>
    <w:tmpl w:val="55E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F54B8"/>
    <w:multiLevelType w:val="hybridMultilevel"/>
    <w:tmpl w:val="C92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3529C"/>
    <w:multiLevelType w:val="hybridMultilevel"/>
    <w:tmpl w:val="E73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87E25"/>
    <w:multiLevelType w:val="hybridMultilevel"/>
    <w:tmpl w:val="61D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406CD"/>
    <w:multiLevelType w:val="hybridMultilevel"/>
    <w:tmpl w:val="4B3A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7E5D0E"/>
    <w:multiLevelType w:val="hybridMultilevel"/>
    <w:tmpl w:val="46242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0"/>
  </w:num>
  <w:num w:numId="6">
    <w:abstractNumId w:val="7"/>
  </w:num>
  <w:num w:numId="7">
    <w:abstractNumId w:val="3"/>
  </w:num>
  <w:num w:numId="8">
    <w:abstractNumId w:val="8"/>
  </w:num>
  <w:num w:numId="9">
    <w:abstractNumId w:val="2"/>
  </w:num>
  <w:num w:numId="10">
    <w:abstractNumId w:val="12"/>
  </w:num>
  <w:num w:numId="11">
    <w:abstractNumId w:val="1"/>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757"/>
    <w:rsid w:val="00022A35"/>
    <w:rsid w:val="00023569"/>
    <w:rsid w:val="00032EF4"/>
    <w:rsid w:val="000378C0"/>
    <w:rsid w:val="00052858"/>
    <w:rsid w:val="000619B6"/>
    <w:rsid w:val="000628C8"/>
    <w:rsid w:val="00063CBC"/>
    <w:rsid w:val="000779E6"/>
    <w:rsid w:val="00080F55"/>
    <w:rsid w:val="000C382D"/>
    <w:rsid w:val="000D12B1"/>
    <w:rsid w:val="000D15B4"/>
    <w:rsid w:val="000E5442"/>
    <w:rsid w:val="000F06F6"/>
    <w:rsid w:val="0011017F"/>
    <w:rsid w:val="00112CF5"/>
    <w:rsid w:val="001253DC"/>
    <w:rsid w:val="00130175"/>
    <w:rsid w:val="00132271"/>
    <w:rsid w:val="00135041"/>
    <w:rsid w:val="00136E60"/>
    <w:rsid w:val="00147871"/>
    <w:rsid w:val="0015277A"/>
    <w:rsid w:val="00154D60"/>
    <w:rsid w:val="001878DA"/>
    <w:rsid w:val="001B6527"/>
    <w:rsid w:val="001D49D9"/>
    <w:rsid w:val="001E63BD"/>
    <w:rsid w:val="0020197E"/>
    <w:rsid w:val="002029F0"/>
    <w:rsid w:val="00204F63"/>
    <w:rsid w:val="002106A1"/>
    <w:rsid w:val="0022554E"/>
    <w:rsid w:val="00251E15"/>
    <w:rsid w:val="002675B9"/>
    <w:rsid w:val="002909D5"/>
    <w:rsid w:val="002B684B"/>
    <w:rsid w:val="002F1F36"/>
    <w:rsid w:val="00322052"/>
    <w:rsid w:val="00334188"/>
    <w:rsid w:val="003375A0"/>
    <w:rsid w:val="003640AF"/>
    <w:rsid w:val="00376E2A"/>
    <w:rsid w:val="00385D4A"/>
    <w:rsid w:val="00386E96"/>
    <w:rsid w:val="00396D53"/>
    <w:rsid w:val="003974F6"/>
    <w:rsid w:val="003A2251"/>
    <w:rsid w:val="003A4F42"/>
    <w:rsid w:val="003D5C85"/>
    <w:rsid w:val="003E354F"/>
    <w:rsid w:val="003F5A51"/>
    <w:rsid w:val="00403C89"/>
    <w:rsid w:val="00425F23"/>
    <w:rsid w:val="00427237"/>
    <w:rsid w:val="0045724E"/>
    <w:rsid w:val="00463312"/>
    <w:rsid w:val="004A06A5"/>
    <w:rsid w:val="004A2E60"/>
    <w:rsid w:val="004D4149"/>
    <w:rsid w:val="004D4C02"/>
    <w:rsid w:val="004F41B0"/>
    <w:rsid w:val="004F41FF"/>
    <w:rsid w:val="00541B74"/>
    <w:rsid w:val="00554CE3"/>
    <w:rsid w:val="005630E0"/>
    <w:rsid w:val="005C3A31"/>
    <w:rsid w:val="005F5AF0"/>
    <w:rsid w:val="00604FFA"/>
    <w:rsid w:val="006170A2"/>
    <w:rsid w:val="006208B2"/>
    <w:rsid w:val="00626702"/>
    <w:rsid w:val="006402EB"/>
    <w:rsid w:val="00660E72"/>
    <w:rsid w:val="00662E8B"/>
    <w:rsid w:val="0068132C"/>
    <w:rsid w:val="006817E2"/>
    <w:rsid w:val="006B7B0C"/>
    <w:rsid w:val="006C758B"/>
    <w:rsid w:val="00702460"/>
    <w:rsid w:val="00704757"/>
    <w:rsid w:val="00745B0E"/>
    <w:rsid w:val="00756AEB"/>
    <w:rsid w:val="007574F6"/>
    <w:rsid w:val="00771357"/>
    <w:rsid w:val="00775CBD"/>
    <w:rsid w:val="00780EB5"/>
    <w:rsid w:val="007B6930"/>
    <w:rsid w:val="007C7C2B"/>
    <w:rsid w:val="007E650D"/>
    <w:rsid w:val="008026E0"/>
    <w:rsid w:val="00830233"/>
    <w:rsid w:val="00836CA0"/>
    <w:rsid w:val="0084196C"/>
    <w:rsid w:val="00871B09"/>
    <w:rsid w:val="008A0C6F"/>
    <w:rsid w:val="008B5E71"/>
    <w:rsid w:val="008C19B3"/>
    <w:rsid w:val="008C63E2"/>
    <w:rsid w:val="00907982"/>
    <w:rsid w:val="009123E4"/>
    <w:rsid w:val="009132EF"/>
    <w:rsid w:val="00920B98"/>
    <w:rsid w:val="0092572B"/>
    <w:rsid w:val="00950958"/>
    <w:rsid w:val="009556DF"/>
    <w:rsid w:val="00975DE3"/>
    <w:rsid w:val="0098684E"/>
    <w:rsid w:val="009B00CB"/>
    <w:rsid w:val="009B09EB"/>
    <w:rsid w:val="009B65BE"/>
    <w:rsid w:val="009D1612"/>
    <w:rsid w:val="009D6EBF"/>
    <w:rsid w:val="009F03D0"/>
    <w:rsid w:val="00A35564"/>
    <w:rsid w:val="00A43D82"/>
    <w:rsid w:val="00A74CEE"/>
    <w:rsid w:val="00AE3F69"/>
    <w:rsid w:val="00B24466"/>
    <w:rsid w:val="00B309E5"/>
    <w:rsid w:val="00B61883"/>
    <w:rsid w:val="00B74ACF"/>
    <w:rsid w:val="00B93EBC"/>
    <w:rsid w:val="00B973BB"/>
    <w:rsid w:val="00B977F8"/>
    <w:rsid w:val="00BB19BF"/>
    <w:rsid w:val="00BC1F78"/>
    <w:rsid w:val="00BC468C"/>
    <w:rsid w:val="00BD5801"/>
    <w:rsid w:val="00BF72AB"/>
    <w:rsid w:val="00C03AF2"/>
    <w:rsid w:val="00C048A5"/>
    <w:rsid w:val="00C107AC"/>
    <w:rsid w:val="00C30724"/>
    <w:rsid w:val="00C72047"/>
    <w:rsid w:val="00CB1D84"/>
    <w:rsid w:val="00CC0CEB"/>
    <w:rsid w:val="00CC6E5D"/>
    <w:rsid w:val="00CE3F92"/>
    <w:rsid w:val="00CF1C4B"/>
    <w:rsid w:val="00D01BAF"/>
    <w:rsid w:val="00D1107E"/>
    <w:rsid w:val="00D30A0D"/>
    <w:rsid w:val="00D648D7"/>
    <w:rsid w:val="00D76A99"/>
    <w:rsid w:val="00D94DC4"/>
    <w:rsid w:val="00DD491E"/>
    <w:rsid w:val="00E153C4"/>
    <w:rsid w:val="00E225E0"/>
    <w:rsid w:val="00E46097"/>
    <w:rsid w:val="00E463AC"/>
    <w:rsid w:val="00E7516C"/>
    <w:rsid w:val="00E93302"/>
    <w:rsid w:val="00EB08BE"/>
    <w:rsid w:val="00EB1914"/>
    <w:rsid w:val="00EB30D6"/>
    <w:rsid w:val="00EC6E4F"/>
    <w:rsid w:val="00EE797C"/>
    <w:rsid w:val="00F22FDE"/>
    <w:rsid w:val="00F34B13"/>
    <w:rsid w:val="00F55058"/>
    <w:rsid w:val="00F807AB"/>
    <w:rsid w:val="00F8420F"/>
    <w:rsid w:val="00F85FF5"/>
    <w:rsid w:val="00FC229C"/>
    <w:rsid w:val="00FF5710"/>
    <w:rsid w:val="00FF601A"/>
    <w:rsid w:val="00FF6E17"/>
    <w:rsid w:val="00FF76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F7E6"/>
  <w15:docId w15:val="{6FCB50F1-68D5-4A04-991D-30D6DD40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57"/>
    <w:rPr>
      <w:rFonts w:ascii="Tahoma" w:hAnsi="Tahoma" w:cs="Tahoma"/>
      <w:sz w:val="16"/>
      <w:szCs w:val="16"/>
    </w:rPr>
  </w:style>
  <w:style w:type="paragraph" w:styleId="PlainText">
    <w:name w:val="Plain Text"/>
    <w:basedOn w:val="Normal"/>
    <w:link w:val="PlainTextChar"/>
    <w:uiPriority w:val="99"/>
    <w:unhideWhenUsed/>
    <w:rsid w:val="007047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4757"/>
    <w:rPr>
      <w:rFonts w:ascii="Calibri" w:hAnsi="Calibri"/>
      <w:szCs w:val="21"/>
    </w:rPr>
  </w:style>
  <w:style w:type="table" w:styleId="TableGrid">
    <w:name w:val="Table Grid"/>
    <w:basedOn w:val="TableNormal"/>
    <w:uiPriority w:val="59"/>
    <w:rsid w:val="0070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0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58"/>
    <w:rPr>
      <w:sz w:val="20"/>
      <w:szCs w:val="20"/>
    </w:rPr>
  </w:style>
  <w:style w:type="character" w:styleId="FootnoteReference">
    <w:name w:val="footnote reference"/>
    <w:basedOn w:val="DefaultParagraphFont"/>
    <w:uiPriority w:val="99"/>
    <w:semiHidden/>
    <w:unhideWhenUsed/>
    <w:rsid w:val="00950958"/>
    <w:rPr>
      <w:vertAlign w:val="superscript"/>
    </w:rPr>
  </w:style>
  <w:style w:type="character" w:styleId="Hyperlink">
    <w:name w:val="Hyperlink"/>
    <w:basedOn w:val="DefaultParagraphFont"/>
    <w:uiPriority w:val="99"/>
    <w:unhideWhenUsed/>
    <w:rsid w:val="009123E4"/>
    <w:rPr>
      <w:color w:val="0000FF" w:themeColor="hyperlink"/>
      <w:u w:val="single"/>
    </w:rPr>
  </w:style>
  <w:style w:type="character" w:styleId="PlaceholderText">
    <w:name w:val="Placeholder Text"/>
    <w:uiPriority w:val="99"/>
    <w:semiHidden/>
    <w:rsid w:val="009123E4"/>
    <w:rPr>
      <w:color w:val="808080"/>
    </w:rPr>
  </w:style>
  <w:style w:type="paragraph" w:styleId="Header">
    <w:name w:val="header"/>
    <w:basedOn w:val="Normal"/>
    <w:link w:val="HeaderChar"/>
    <w:uiPriority w:val="99"/>
    <w:unhideWhenUsed/>
    <w:rsid w:val="009123E4"/>
    <w:pPr>
      <w:tabs>
        <w:tab w:val="center" w:pos="4513"/>
        <w:tab w:val="right" w:pos="9026"/>
      </w:tabs>
      <w:spacing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123E4"/>
    <w:rPr>
      <w:rFonts w:ascii="Arial" w:eastAsia="Cambria" w:hAnsi="Arial" w:cs="Times New Roman"/>
      <w:szCs w:val="24"/>
    </w:rPr>
  </w:style>
  <w:style w:type="paragraph" w:styleId="Footer">
    <w:name w:val="footer"/>
    <w:basedOn w:val="Normal"/>
    <w:link w:val="FooterChar"/>
    <w:uiPriority w:val="99"/>
    <w:unhideWhenUsed/>
    <w:rsid w:val="00B6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83"/>
  </w:style>
  <w:style w:type="paragraph" w:styleId="NoSpacing">
    <w:name w:val="No Spacing"/>
    <w:uiPriority w:val="99"/>
    <w:qFormat/>
    <w:rsid w:val="00112CF5"/>
    <w:pPr>
      <w:spacing w:after="0" w:line="240" w:lineRule="auto"/>
    </w:pPr>
  </w:style>
  <w:style w:type="character" w:styleId="FollowedHyperlink">
    <w:name w:val="FollowedHyperlink"/>
    <w:basedOn w:val="DefaultParagraphFont"/>
    <w:uiPriority w:val="99"/>
    <w:semiHidden/>
    <w:unhideWhenUsed/>
    <w:rsid w:val="00322052"/>
    <w:rPr>
      <w:color w:val="800080" w:themeColor="followedHyperlink"/>
      <w:u w:val="single"/>
    </w:rPr>
  </w:style>
  <w:style w:type="paragraph" w:styleId="ListParagraph">
    <w:name w:val="List Paragraph"/>
    <w:basedOn w:val="Normal"/>
    <w:uiPriority w:val="34"/>
    <w:qFormat/>
    <w:rsid w:val="00771357"/>
    <w:pPr>
      <w:spacing w:after="0" w:line="240" w:lineRule="auto"/>
      <w:ind w:left="720"/>
    </w:pPr>
    <w:rPr>
      <w:rFonts w:ascii="Calibri" w:hAnsi="Calibri" w:cs="Times New Roman"/>
    </w:rPr>
  </w:style>
  <w:style w:type="paragraph" w:customStyle="1" w:styleId="Default">
    <w:name w:val="Default"/>
    <w:rsid w:val="006170A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EB"/>
    <w:rPr>
      <w:sz w:val="16"/>
      <w:szCs w:val="16"/>
    </w:rPr>
  </w:style>
  <w:style w:type="paragraph" w:styleId="CommentText">
    <w:name w:val="annotation text"/>
    <w:basedOn w:val="Normal"/>
    <w:link w:val="CommentTextChar"/>
    <w:uiPriority w:val="99"/>
    <w:semiHidden/>
    <w:unhideWhenUsed/>
    <w:rsid w:val="00756AEB"/>
    <w:pPr>
      <w:spacing w:line="240" w:lineRule="auto"/>
    </w:pPr>
    <w:rPr>
      <w:sz w:val="20"/>
      <w:szCs w:val="20"/>
    </w:rPr>
  </w:style>
  <w:style w:type="character" w:customStyle="1" w:styleId="CommentTextChar">
    <w:name w:val="Comment Text Char"/>
    <w:basedOn w:val="DefaultParagraphFont"/>
    <w:link w:val="CommentText"/>
    <w:uiPriority w:val="99"/>
    <w:semiHidden/>
    <w:rsid w:val="00756AEB"/>
    <w:rPr>
      <w:sz w:val="20"/>
      <w:szCs w:val="20"/>
    </w:rPr>
  </w:style>
  <w:style w:type="paragraph" w:styleId="CommentSubject">
    <w:name w:val="annotation subject"/>
    <w:basedOn w:val="CommentText"/>
    <w:next w:val="CommentText"/>
    <w:link w:val="CommentSubjectChar"/>
    <w:uiPriority w:val="99"/>
    <w:semiHidden/>
    <w:unhideWhenUsed/>
    <w:rsid w:val="00756AEB"/>
    <w:rPr>
      <w:b/>
      <w:bCs/>
    </w:rPr>
  </w:style>
  <w:style w:type="character" w:customStyle="1" w:styleId="CommentSubjectChar">
    <w:name w:val="Comment Subject Char"/>
    <w:basedOn w:val="CommentTextChar"/>
    <w:link w:val="CommentSubject"/>
    <w:uiPriority w:val="99"/>
    <w:semiHidden/>
    <w:rsid w:val="00756AEB"/>
    <w:rPr>
      <w:b/>
      <w:bCs/>
      <w:sz w:val="20"/>
      <w:szCs w:val="20"/>
    </w:rPr>
  </w:style>
  <w:style w:type="paragraph" w:styleId="Revision">
    <w:name w:val="Revision"/>
    <w:hidden/>
    <w:uiPriority w:val="99"/>
    <w:semiHidden/>
    <w:rsid w:val="00925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241">
      <w:bodyDiv w:val="1"/>
      <w:marLeft w:val="0"/>
      <w:marRight w:val="0"/>
      <w:marTop w:val="0"/>
      <w:marBottom w:val="0"/>
      <w:divBdr>
        <w:top w:val="none" w:sz="0" w:space="0" w:color="auto"/>
        <w:left w:val="none" w:sz="0" w:space="0" w:color="auto"/>
        <w:bottom w:val="none" w:sz="0" w:space="0" w:color="auto"/>
        <w:right w:val="none" w:sz="0" w:space="0" w:color="auto"/>
      </w:divBdr>
    </w:div>
    <w:div w:id="98720291">
      <w:bodyDiv w:val="1"/>
      <w:marLeft w:val="0"/>
      <w:marRight w:val="0"/>
      <w:marTop w:val="0"/>
      <w:marBottom w:val="0"/>
      <w:divBdr>
        <w:top w:val="none" w:sz="0" w:space="0" w:color="auto"/>
        <w:left w:val="none" w:sz="0" w:space="0" w:color="auto"/>
        <w:bottom w:val="none" w:sz="0" w:space="0" w:color="auto"/>
        <w:right w:val="none" w:sz="0" w:space="0" w:color="auto"/>
      </w:divBdr>
    </w:div>
    <w:div w:id="528958419">
      <w:bodyDiv w:val="1"/>
      <w:marLeft w:val="0"/>
      <w:marRight w:val="0"/>
      <w:marTop w:val="0"/>
      <w:marBottom w:val="0"/>
      <w:divBdr>
        <w:top w:val="none" w:sz="0" w:space="0" w:color="auto"/>
        <w:left w:val="none" w:sz="0" w:space="0" w:color="auto"/>
        <w:bottom w:val="none" w:sz="0" w:space="0" w:color="auto"/>
        <w:right w:val="none" w:sz="0" w:space="0" w:color="auto"/>
      </w:divBdr>
    </w:div>
    <w:div w:id="559368511">
      <w:bodyDiv w:val="1"/>
      <w:marLeft w:val="0"/>
      <w:marRight w:val="0"/>
      <w:marTop w:val="0"/>
      <w:marBottom w:val="0"/>
      <w:divBdr>
        <w:top w:val="none" w:sz="0" w:space="0" w:color="auto"/>
        <w:left w:val="none" w:sz="0" w:space="0" w:color="auto"/>
        <w:bottom w:val="none" w:sz="0" w:space="0" w:color="auto"/>
        <w:right w:val="none" w:sz="0" w:space="0" w:color="auto"/>
      </w:divBdr>
    </w:div>
    <w:div w:id="1670670543">
      <w:bodyDiv w:val="1"/>
      <w:marLeft w:val="0"/>
      <w:marRight w:val="0"/>
      <w:marTop w:val="0"/>
      <w:marBottom w:val="0"/>
      <w:divBdr>
        <w:top w:val="none" w:sz="0" w:space="0" w:color="auto"/>
        <w:left w:val="none" w:sz="0" w:space="0" w:color="auto"/>
        <w:bottom w:val="none" w:sz="0" w:space="0" w:color="auto"/>
        <w:right w:val="none" w:sz="0" w:space="0" w:color="auto"/>
      </w:divBdr>
    </w:div>
    <w:div w:id="1973051604">
      <w:bodyDiv w:val="1"/>
      <w:marLeft w:val="0"/>
      <w:marRight w:val="0"/>
      <w:marTop w:val="0"/>
      <w:marBottom w:val="0"/>
      <w:divBdr>
        <w:top w:val="none" w:sz="0" w:space="0" w:color="auto"/>
        <w:left w:val="none" w:sz="0" w:space="0" w:color="auto"/>
        <w:bottom w:val="none" w:sz="0" w:space="0" w:color="auto"/>
        <w:right w:val="none" w:sz="0" w:space="0" w:color="auto"/>
      </w:divBdr>
    </w:div>
    <w:div w:id="21116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f@bournemout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f@bournemou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f@bournemouth.ac.uk" TargetMode="External"/><Relationship Id="rId4" Type="http://schemas.openxmlformats.org/officeDocument/2006/relationships/settings" Target="settings.xml"/><Relationship Id="rId9" Type="http://schemas.openxmlformats.org/officeDocument/2006/relationships/hyperlink" Target="https://www.gov.uk/government/news/guidance-on-technology-readiness-lev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if@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07A6-FDC2-41D2-87D2-A701BE24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Rachel Clarke</cp:lastModifiedBy>
  <cp:revision>2</cp:revision>
  <cp:lastPrinted>2016-06-06T13:51:00Z</cp:lastPrinted>
  <dcterms:created xsi:type="dcterms:W3CDTF">2020-03-06T17:09:00Z</dcterms:created>
  <dcterms:modified xsi:type="dcterms:W3CDTF">2020-03-06T17:09:00Z</dcterms:modified>
</cp:coreProperties>
</file>